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F7D" w:rsidRDefault="00FF7326" w:rsidP="00AA5F7D">
      <w:pPr>
        <w:shd w:val="clear" w:color="auto" w:fill="FFFFFF"/>
        <w:spacing w:line="0" w:lineRule="atLeast"/>
        <w:jc w:val="center"/>
        <w:outlineLvl w:val="0"/>
        <w:rPr>
          <w:b/>
          <w:bCs/>
          <w:color w:val="333333"/>
          <w:kern w:val="36"/>
        </w:rPr>
      </w:pPr>
      <w:r>
        <w:rPr>
          <w:b/>
          <w:bCs/>
          <w:color w:val="333333"/>
          <w:kern w:val="36"/>
        </w:rPr>
        <w:t xml:space="preserve">MGM SPA </w:t>
      </w:r>
    </w:p>
    <w:p w:rsidR="00FF7326" w:rsidRPr="00AA5F7D" w:rsidRDefault="005B278E" w:rsidP="00AA5F7D">
      <w:pPr>
        <w:shd w:val="clear" w:color="auto" w:fill="FFFFFF"/>
        <w:spacing w:line="0" w:lineRule="atLeast"/>
        <w:jc w:val="center"/>
        <w:outlineLvl w:val="0"/>
        <w:rPr>
          <w:b/>
          <w:bCs/>
          <w:color w:val="333333"/>
          <w:kern w:val="36"/>
        </w:rPr>
      </w:pPr>
      <w:r>
        <w:rPr>
          <w:b/>
          <w:bCs/>
          <w:color w:val="333333"/>
          <w:kern w:val="36"/>
        </w:rPr>
        <w:t xml:space="preserve">VIA BOSCO </w:t>
      </w:r>
      <w:r w:rsidR="00CA69BE">
        <w:rPr>
          <w:b/>
          <w:bCs/>
          <w:color w:val="333333"/>
          <w:kern w:val="36"/>
        </w:rPr>
        <w:t>SNC - BATTIPAGLIA (SA)</w:t>
      </w:r>
    </w:p>
    <w:p w:rsidR="0076637A" w:rsidRDefault="0076637A" w:rsidP="0076637A">
      <w:pPr>
        <w:shd w:val="clear" w:color="auto" w:fill="FFFFFF"/>
        <w:spacing w:line="0" w:lineRule="atLeast"/>
        <w:jc w:val="center"/>
        <w:rPr>
          <w:b/>
          <w:bCs/>
          <w:color w:val="333333"/>
          <w:kern w:val="36"/>
        </w:rPr>
      </w:pPr>
      <w:r>
        <w:rPr>
          <w:b/>
          <w:bCs/>
          <w:color w:val="333333"/>
          <w:kern w:val="36"/>
        </w:rPr>
        <w:t xml:space="preserve">COMUNICAZIONI AMBIENTALI E RACCOLTA </w:t>
      </w:r>
      <w:proofErr w:type="spellStart"/>
      <w:r>
        <w:rPr>
          <w:b/>
          <w:bCs/>
          <w:color w:val="333333"/>
          <w:kern w:val="36"/>
        </w:rPr>
        <w:t>DI</w:t>
      </w:r>
      <w:proofErr w:type="spellEnd"/>
      <w:r>
        <w:rPr>
          <w:b/>
          <w:bCs/>
          <w:color w:val="333333"/>
          <w:kern w:val="36"/>
        </w:rPr>
        <w:t xml:space="preserve"> ARTICOLI </w:t>
      </w:r>
    </w:p>
    <w:p w:rsidR="0076637A" w:rsidRDefault="0076637A" w:rsidP="0076637A">
      <w:pPr>
        <w:shd w:val="clear" w:color="auto" w:fill="FFFFFF"/>
        <w:spacing w:line="0" w:lineRule="atLeast"/>
        <w:jc w:val="center"/>
        <w:rPr>
          <w:b/>
          <w:bCs/>
          <w:color w:val="333333"/>
          <w:kern w:val="36"/>
        </w:rPr>
      </w:pPr>
      <w:r>
        <w:rPr>
          <w:b/>
          <w:bCs/>
          <w:color w:val="333333"/>
          <w:kern w:val="36"/>
        </w:rPr>
        <w:t>PUBBLICATI DAL SITO WEB AGENZIALE WWW.ARPACAMPANIA.IT</w:t>
      </w:r>
    </w:p>
    <w:p w:rsidR="00084C0A" w:rsidRDefault="00084C0A" w:rsidP="00084C0A">
      <w:pPr>
        <w:pStyle w:val="NormaleWeb"/>
        <w:shd w:val="clear" w:color="auto" w:fill="FFFFFF"/>
        <w:spacing w:before="0" w:beforeAutospacing="0" w:after="0" w:afterAutospacing="0" w:line="0" w:lineRule="atLeast"/>
        <w:rPr>
          <w:b/>
          <w:color w:val="333333"/>
        </w:rPr>
      </w:pPr>
    </w:p>
    <w:p w:rsidR="00084C0A" w:rsidRDefault="002D7B93" w:rsidP="00084C0A">
      <w:pPr>
        <w:pStyle w:val="NormaleWeb"/>
        <w:shd w:val="clear" w:color="auto" w:fill="FFFFFF"/>
        <w:spacing w:before="0" w:beforeAutospacing="0" w:after="0" w:afterAutospacing="0" w:line="0" w:lineRule="atLeast"/>
        <w:rPr>
          <w:color w:val="333333"/>
        </w:rPr>
      </w:pPr>
      <w:r>
        <w:rPr>
          <w:b/>
          <w:color w:val="333333"/>
        </w:rPr>
        <w:t>[12 Settembre</w:t>
      </w:r>
      <w:r w:rsidR="00084C0A" w:rsidRPr="00084C0A">
        <w:rPr>
          <w:b/>
          <w:color w:val="333333"/>
        </w:rPr>
        <w:t xml:space="preserve"> 2019]</w:t>
      </w:r>
      <w:r w:rsidR="00084C0A" w:rsidRPr="00084C0A">
        <w:rPr>
          <w:color w:val="333333"/>
        </w:rPr>
        <w:t xml:space="preserve"> </w:t>
      </w:r>
    </w:p>
    <w:p w:rsidR="002D7B93" w:rsidRDefault="002D7B93" w:rsidP="00084C0A">
      <w:pPr>
        <w:pStyle w:val="NormaleWeb"/>
        <w:shd w:val="clear" w:color="auto" w:fill="FFFFFF"/>
        <w:spacing w:before="0" w:beforeAutospacing="0" w:after="0" w:afterAutospacing="0" w:line="0" w:lineRule="atLeast"/>
        <w:rPr>
          <w:color w:val="333333"/>
        </w:rPr>
      </w:pPr>
    </w:p>
    <w:p w:rsidR="009F516E" w:rsidRPr="009F516E" w:rsidRDefault="009F516E" w:rsidP="009F516E">
      <w:pPr>
        <w:shd w:val="clear" w:color="auto" w:fill="FFFFFF"/>
        <w:spacing w:after="240"/>
        <w:jc w:val="center"/>
        <w:rPr>
          <w:rFonts w:ascii="Arial" w:hAnsi="Arial" w:cs="Arial"/>
          <w:color w:val="333333"/>
          <w:sz w:val="13"/>
          <w:szCs w:val="13"/>
        </w:rPr>
      </w:pPr>
      <w:r>
        <w:rPr>
          <w:rFonts w:ascii="Arial" w:hAnsi="Arial" w:cs="Arial"/>
          <w:noProof/>
          <w:color w:val="333333"/>
          <w:sz w:val="14"/>
          <w:szCs w:val="14"/>
        </w:rPr>
        <w:drawing>
          <wp:inline distT="0" distB="0" distL="0" distR="0">
            <wp:extent cx="4389120" cy="3287268"/>
            <wp:effectExtent l="19050" t="0" r="0" b="0"/>
            <wp:docPr id="3" name="Immagine 1" descr="http://www.arpacampania.it/documents/30626/0/WhatsAppImage2019-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pacampania.it/documents/30626/0/WhatsAppImage2019-09-12"/>
                    <pic:cNvPicPr>
                      <a:picLocks noChangeAspect="1" noChangeArrowheads="1"/>
                    </pic:cNvPicPr>
                  </pic:nvPicPr>
                  <pic:blipFill>
                    <a:blip r:embed="rId7" cstate="print"/>
                    <a:srcRect/>
                    <a:stretch>
                      <a:fillRect/>
                    </a:stretch>
                  </pic:blipFill>
                  <pic:spPr bwMode="auto">
                    <a:xfrm>
                      <a:off x="0" y="0"/>
                      <a:ext cx="4389120" cy="3287268"/>
                    </a:xfrm>
                    <a:prstGeom prst="rect">
                      <a:avLst/>
                    </a:prstGeom>
                    <a:noFill/>
                    <a:ln w="9525">
                      <a:noFill/>
                      <a:miter lim="800000"/>
                      <a:headEnd/>
                      <a:tailEnd/>
                    </a:ln>
                  </pic:spPr>
                </pic:pic>
              </a:graphicData>
            </a:graphic>
          </wp:inline>
        </w:drawing>
      </w:r>
    </w:p>
    <w:p w:rsidR="004C38DF" w:rsidRDefault="004C38DF" w:rsidP="004C38DF">
      <w:pPr>
        <w:shd w:val="clear" w:color="auto" w:fill="FFFFFF"/>
        <w:spacing w:line="0" w:lineRule="atLeast"/>
        <w:ind w:firstLine="709"/>
        <w:jc w:val="both"/>
        <w:outlineLvl w:val="0"/>
        <w:rPr>
          <w:bCs/>
          <w:color w:val="333333"/>
          <w:kern w:val="36"/>
        </w:rPr>
      </w:pPr>
    </w:p>
    <w:p w:rsidR="004C38DF" w:rsidRDefault="009F516E" w:rsidP="004C38DF">
      <w:pPr>
        <w:shd w:val="clear" w:color="auto" w:fill="FFFFFF"/>
        <w:spacing w:line="0" w:lineRule="atLeast"/>
        <w:ind w:firstLine="709"/>
        <w:jc w:val="both"/>
        <w:outlineLvl w:val="0"/>
        <w:rPr>
          <w:bCs/>
          <w:color w:val="333333"/>
          <w:kern w:val="36"/>
        </w:rPr>
      </w:pPr>
      <w:r w:rsidRPr="009F516E">
        <w:rPr>
          <w:bCs/>
          <w:color w:val="333333"/>
          <w:kern w:val="36"/>
        </w:rPr>
        <w:t xml:space="preserve">Intorno alle 4.30 di stamattina Arpac è intervenuta per valutare gli effetti ambientali del grave incendio che nel corso della notte ha colpito un sito di recupero di pneumatici fuori uso, situato nella zona industriale di Battipaglia (Salerno). </w:t>
      </w:r>
    </w:p>
    <w:p w:rsidR="004C38DF" w:rsidRDefault="009F516E" w:rsidP="004C38DF">
      <w:pPr>
        <w:shd w:val="clear" w:color="auto" w:fill="FFFFFF"/>
        <w:spacing w:line="0" w:lineRule="atLeast"/>
        <w:ind w:firstLine="709"/>
        <w:jc w:val="both"/>
        <w:outlineLvl w:val="0"/>
        <w:rPr>
          <w:bCs/>
          <w:color w:val="333333"/>
          <w:kern w:val="36"/>
        </w:rPr>
      </w:pPr>
      <w:r w:rsidRPr="009F516E">
        <w:rPr>
          <w:bCs/>
          <w:color w:val="333333"/>
          <w:kern w:val="36"/>
        </w:rPr>
        <w:t>Fin dalle prime ore della crisi, i tecnici del dipartimento di Salerno hanno attivato un laboratorio mobile per il monitoraggio della qualità dell'aria, collocato a circa centocinquanta metri dal sito interessato dall'incendio.</w:t>
      </w:r>
    </w:p>
    <w:p w:rsidR="009F516E" w:rsidRDefault="009F516E" w:rsidP="004C38DF">
      <w:pPr>
        <w:shd w:val="clear" w:color="auto" w:fill="FFFFFF"/>
        <w:spacing w:line="0" w:lineRule="atLeast"/>
        <w:ind w:firstLine="709"/>
        <w:jc w:val="both"/>
        <w:outlineLvl w:val="0"/>
        <w:rPr>
          <w:bCs/>
          <w:color w:val="333333"/>
          <w:kern w:val="36"/>
        </w:rPr>
      </w:pPr>
      <w:r w:rsidRPr="009F516E">
        <w:rPr>
          <w:bCs/>
          <w:color w:val="333333"/>
          <w:kern w:val="36"/>
        </w:rPr>
        <w:t>Il laboratorio mobile, già utilizzato in molti casi analoghi negli ultimi anni, monitora le concentrazioni di vari inquinanti in atmosfera, tra cui polveri sottili e idrocarburi policiclici aromatici (IPA). Nei pressi del laboratorio mobile, Arpac ha posizionato nel primo pomeriggio di oggi anche un campionatore ad alto volume di aria per il monitoraggio e la ricerca di diossine e furani. I risultati forniti da questi due strumenti saranno diffusi nei prossimi giorni, compatibilmente con i tempi tecnici necessari per le attività analitiche e l'elaborazione dei dati.</w:t>
      </w:r>
    </w:p>
    <w:p w:rsidR="00F02D26" w:rsidRDefault="00F02D26" w:rsidP="00A00554">
      <w:pPr>
        <w:shd w:val="clear" w:color="auto" w:fill="FFFFFF"/>
        <w:spacing w:line="0" w:lineRule="atLeast"/>
        <w:ind w:firstLine="709"/>
        <w:jc w:val="both"/>
        <w:outlineLvl w:val="0"/>
        <w:rPr>
          <w:bCs/>
          <w:color w:val="333333"/>
          <w:kern w:val="36"/>
        </w:rPr>
      </w:pPr>
    </w:p>
    <w:p w:rsidR="00F02D26" w:rsidRPr="009F516E" w:rsidRDefault="00F02D26" w:rsidP="00A00554">
      <w:pPr>
        <w:shd w:val="clear" w:color="auto" w:fill="FFFFFF"/>
        <w:spacing w:line="0" w:lineRule="atLeast"/>
        <w:ind w:firstLine="709"/>
        <w:jc w:val="both"/>
        <w:outlineLvl w:val="0"/>
        <w:rPr>
          <w:bCs/>
          <w:color w:val="333333"/>
          <w:kern w:val="36"/>
        </w:rPr>
      </w:pPr>
    </w:p>
    <w:p w:rsidR="009F516E" w:rsidRDefault="009F516E" w:rsidP="00A00554">
      <w:pPr>
        <w:shd w:val="clear" w:color="auto" w:fill="FFFFFF"/>
        <w:spacing w:line="0" w:lineRule="atLeast"/>
        <w:jc w:val="both"/>
        <w:outlineLvl w:val="0"/>
        <w:rPr>
          <w:bCs/>
          <w:color w:val="333333"/>
          <w:kern w:val="36"/>
        </w:rPr>
      </w:pPr>
    </w:p>
    <w:p w:rsidR="00F02D26" w:rsidRDefault="00F02D26" w:rsidP="00F02D26">
      <w:pPr>
        <w:pStyle w:val="NormaleWeb"/>
        <w:shd w:val="clear" w:color="auto" w:fill="FFFFFF"/>
        <w:spacing w:before="0" w:beforeAutospacing="0" w:after="0" w:afterAutospacing="0" w:line="0" w:lineRule="atLeast"/>
        <w:rPr>
          <w:color w:val="333333"/>
        </w:rPr>
      </w:pPr>
      <w:r>
        <w:rPr>
          <w:b/>
          <w:color w:val="333333"/>
        </w:rPr>
        <w:lastRenderedPageBreak/>
        <w:t>[1</w:t>
      </w:r>
      <w:r w:rsidR="00DB7B27">
        <w:rPr>
          <w:b/>
          <w:color w:val="333333"/>
        </w:rPr>
        <w:t>8</w:t>
      </w:r>
      <w:r>
        <w:rPr>
          <w:b/>
          <w:color w:val="333333"/>
        </w:rPr>
        <w:t xml:space="preserve"> Settembre</w:t>
      </w:r>
      <w:r w:rsidRPr="00084C0A">
        <w:rPr>
          <w:b/>
          <w:color w:val="333333"/>
        </w:rPr>
        <w:t xml:space="preserve"> 2019]</w:t>
      </w:r>
      <w:r w:rsidRPr="00084C0A">
        <w:rPr>
          <w:color w:val="333333"/>
        </w:rPr>
        <w:t xml:space="preserve"> </w:t>
      </w:r>
    </w:p>
    <w:p w:rsidR="00E5455E" w:rsidRDefault="00F02D26" w:rsidP="00E5455E">
      <w:pPr>
        <w:shd w:val="clear" w:color="auto" w:fill="FFFFFF"/>
        <w:ind w:firstLine="709"/>
        <w:jc w:val="both"/>
        <w:rPr>
          <w:color w:val="333333"/>
        </w:rPr>
      </w:pPr>
      <w:r w:rsidRPr="00F02D26">
        <w:rPr>
          <w:color w:val="333333"/>
        </w:rPr>
        <w:t xml:space="preserve">Con riferimento all'incendio che lo scorso 12 settembre ha colpito un sito di recupero di pneumatici fuori uso, situato nella zona industriale di Battipaglia (Salerno), è disponibile il rapporto di prova n. 21402/19 emesso dal Laboratorio regionale Diossine della UOC Siti contaminati di </w:t>
      </w:r>
      <w:proofErr w:type="spellStart"/>
      <w:r w:rsidRPr="00F02D26">
        <w:rPr>
          <w:color w:val="333333"/>
        </w:rPr>
        <w:t>Agnano</w:t>
      </w:r>
      <w:proofErr w:type="spellEnd"/>
      <w:r w:rsidRPr="00F02D26">
        <w:rPr>
          <w:color w:val="333333"/>
        </w:rPr>
        <w:t>, relativo al campionamento ad alto volume per la determinazione delle diossine e furani in fase particellare svolto in data 12-13 settembre 2019 nei pressi del sito oggetto dell'incendio. Il dato analitico si riferisce ad un periodo di campionamento di 24 ore.</w:t>
      </w:r>
      <w:r w:rsidR="00BD733A">
        <w:rPr>
          <w:color w:val="333333"/>
        </w:rPr>
        <w:t xml:space="preserve"> </w:t>
      </w:r>
    </w:p>
    <w:p w:rsidR="00E5455E" w:rsidRDefault="00F02D26" w:rsidP="00E5455E">
      <w:pPr>
        <w:shd w:val="clear" w:color="auto" w:fill="FFFFFF"/>
        <w:ind w:firstLine="709"/>
        <w:jc w:val="both"/>
        <w:rPr>
          <w:color w:val="333333"/>
        </w:rPr>
      </w:pPr>
      <w:r w:rsidRPr="00F02D26">
        <w:rPr>
          <w:color w:val="333333"/>
        </w:rPr>
        <w:t>Al proposito, premesso che per i microinquinanti nell'aria ambiente non sono al momento stati stabiliti né a livello europeo, né a livello nazionale o regionale valori limite o soglie, uno dei pochi riferimenti in letteratura tecnica, esclusivamente per PCDD e PCDF, è costituito dalle linee guida della Germania (</w:t>
      </w:r>
      <w:proofErr w:type="spellStart"/>
      <w:r w:rsidRPr="00F02D26">
        <w:rPr>
          <w:color w:val="333333"/>
        </w:rPr>
        <w:t>LAI-</w:t>
      </w:r>
      <w:r w:rsidRPr="00F02D26">
        <w:rPr>
          <w:rStyle w:val="Enfasicorsivo"/>
          <w:color w:val="333333"/>
        </w:rPr>
        <w:t>Laenderausschuss</w:t>
      </w:r>
      <w:proofErr w:type="spellEnd"/>
      <w:r w:rsidRPr="00F02D26">
        <w:rPr>
          <w:rStyle w:val="Enfasicorsivo"/>
          <w:color w:val="333333"/>
        </w:rPr>
        <w:t xml:space="preserve"> </w:t>
      </w:r>
      <w:proofErr w:type="spellStart"/>
      <w:r w:rsidRPr="00F02D26">
        <w:rPr>
          <w:rStyle w:val="Enfasicorsivo"/>
          <w:color w:val="333333"/>
        </w:rPr>
        <w:t>fuer</w:t>
      </w:r>
      <w:proofErr w:type="spellEnd"/>
      <w:r w:rsidRPr="00F02D26">
        <w:rPr>
          <w:rStyle w:val="Enfasicorsivo"/>
          <w:color w:val="333333"/>
        </w:rPr>
        <w:t xml:space="preserve"> </w:t>
      </w:r>
      <w:proofErr w:type="spellStart"/>
      <w:r w:rsidRPr="00F02D26">
        <w:rPr>
          <w:rStyle w:val="Enfasicorsivo"/>
          <w:color w:val="333333"/>
        </w:rPr>
        <w:t>Immissionschutz</w:t>
      </w:r>
      <w:proofErr w:type="spellEnd"/>
      <w:r w:rsidRPr="00F02D26">
        <w:rPr>
          <w:color w:val="333333"/>
        </w:rPr>
        <w:t xml:space="preserve"> - Comitato degli Stati per la protezione ambientale), in cui si riporta il valore di riferimento di 0,15 </w:t>
      </w:r>
      <w:proofErr w:type="spellStart"/>
      <w:r w:rsidRPr="00F02D26">
        <w:rPr>
          <w:color w:val="333333"/>
        </w:rPr>
        <w:t>pg</w:t>
      </w:r>
      <w:proofErr w:type="spellEnd"/>
      <w:r w:rsidRPr="00F02D26">
        <w:rPr>
          <w:color w:val="333333"/>
        </w:rPr>
        <w:t xml:space="preserve"> I-TEQ/m3 per l'aria ambiente.</w:t>
      </w:r>
    </w:p>
    <w:p w:rsidR="00F02D26" w:rsidRPr="00F02D26" w:rsidRDefault="00F02D26" w:rsidP="00E5455E">
      <w:pPr>
        <w:shd w:val="clear" w:color="auto" w:fill="FFFFFF"/>
        <w:ind w:firstLine="709"/>
        <w:jc w:val="both"/>
        <w:rPr>
          <w:color w:val="333333"/>
        </w:rPr>
      </w:pPr>
      <w:r w:rsidRPr="00F02D26">
        <w:rPr>
          <w:color w:val="333333"/>
        </w:rPr>
        <w:t xml:space="preserve">Il rapporto di prova evidenzia, per il parametro </w:t>
      </w:r>
      <w:proofErr w:type="spellStart"/>
      <w:r w:rsidRPr="00F02D26">
        <w:rPr>
          <w:color w:val="333333"/>
        </w:rPr>
        <w:t>PCDD+PCDF</w:t>
      </w:r>
      <w:proofErr w:type="spellEnd"/>
      <w:r w:rsidRPr="00F02D26">
        <w:rPr>
          <w:color w:val="333333"/>
        </w:rPr>
        <w:t xml:space="preserve"> (espresso in </w:t>
      </w:r>
      <w:proofErr w:type="spellStart"/>
      <w:r w:rsidRPr="00F02D26">
        <w:rPr>
          <w:color w:val="333333"/>
        </w:rPr>
        <w:t>pg</w:t>
      </w:r>
      <w:proofErr w:type="spellEnd"/>
      <w:r w:rsidRPr="00F02D26">
        <w:rPr>
          <w:color w:val="333333"/>
        </w:rPr>
        <w:t xml:space="preserve"> I-TEQ/m3), un valore di concentrazione pari a 0,3393 </w:t>
      </w:r>
      <w:proofErr w:type="spellStart"/>
      <w:r w:rsidRPr="00F02D26">
        <w:rPr>
          <w:color w:val="333333"/>
        </w:rPr>
        <w:t>pg</w:t>
      </w:r>
      <w:proofErr w:type="spellEnd"/>
      <w:r w:rsidRPr="00F02D26">
        <w:rPr>
          <w:color w:val="333333"/>
        </w:rPr>
        <w:t xml:space="preserve"> I-TEQ/m3, superiore rispetto al suddetto valore di riferimento, compatibile con l'evento in corso. Saranno a breve pubblicati i risultati analitici relativi al successivo campionamento.</w:t>
      </w:r>
    </w:p>
    <w:p w:rsidR="00F02D26" w:rsidRPr="00F02D26" w:rsidRDefault="00520BE6" w:rsidP="00F02D26">
      <w:pPr>
        <w:pStyle w:val="NormaleWeb"/>
        <w:shd w:val="clear" w:color="auto" w:fill="FFFFFF"/>
        <w:spacing w:before="0" w:beforeAutospacing="0" w:after="240" w:afterAutospacing="0"/>
        <w:rPr>
          <w:color w:val="333333"/>
        </w:rPr>
      </w:pPr>
      <w:hyperlink r:id="rId8" w:tgtFrame="_blank" w:history="1">
        <w:r w:rsidR="00F02D26" w:rsidRPr="00F02D26">
          <w:rPr>
            <w:rStyle w:val="Collegamentoipertestuale"/>
            <w:color w:val="008000"/>
          </w:rPr>
          <w:t>Rapporto di prova n. 21402/2019 del Laboratorio regionale Diossine</w:t>
        </w:r>
      </w:hyperlink>
    </w:p>
    <w:p w:rsidR="00BD733A" w:rsidRDefault="00BD733A" w:rsidP="00BD733A">
      <w:pPr>
        <w:pStyle w:val="NormaleWeb"/>
        <w:shd w:val="clear" w:color="auto" w:fill="FFFFFF"/>
        <w:spacing w:before="0" w:beforeAutospacing="0" w:after="0" w:afterAutospacing="0" w:line="0" w:lineRule="atLeast"/>
        <w:rPr>
          <w:color w:val="333333"/>
        </w:rPr>
      </w:pPr>
      <w:r>
        <w:rPr>
          <w:b/>
          <w:color w:val="333333"/>
        </w:rPr>
        <w:t>[25 Settembre</w:t>
      </w:r>
      <w:r w:rsidRPr="00084C0A">
        <w:rPr>
          <w:b/>
          <w:color w:val="333333"/>
        </w:rPr>
        <w:t xml:space="preserve"> 2019]</w:t>
      </w:r>
      <w:r w:rsidRPr="00084C0A">
        <w:rPr>
          <w:color w:val="333333"/>
        </w:rPr>
        <w:t xml:space="preserve"> </w:t>
      </w:r>
    </w:p>
    <w:p w:rsidR="00BD733A" w:rsidRDefault="00BD733A" w:rsidP="00BD733A">
      <w:pPr>
        <w:shd w:val="clear" w:color="auto" w:fill="FFFFFF"/>
        <w:ind w:firstLine="709"/>
        <w:jc w:val="both"/>
        <w:rPr>
          <w:color w:val="333333"/>
        </w:rPr>
      </w:pPr>
      <w:r w:rsidRPr="00BD733A">
        <w:rPr>
          <w:color w:val="333333"/>
        </w:rPr>
        <w:t>Proseguono le indagini ambientali di Arpac a seguito dell'incendio che lo scorso 12 settembre ha colpito un sito di recupero pneumatici fuori uso situato nella zona industriale di Battipaglia (Salerno).  È disponibile il rapporto di prova n. 21575/19 emesso dal Laboratorio regionale Diossine della UOC Siti contaminati, relativo al campionamento ad alto volume per la determinazione delle diossine e furani in fase particellare, svolto in data 13-14 settembre 2019 nei pressi del sito oggetto dell'incendio. Il dato analitico si riferisce ad un periodo di campionamento di 24 ore.</w:t>
      </w:r>
      <w:r>
        <w:rPr>
          <w:color w:val="333333"/>
        </w:rPr>
        <w:t xml:space="preserve"> </w:t>
      </w:r>
    </w:p>
    <w:p w:rsidR="00BD733A" w:rsidRPr="00BD733A" w:rsidRDefault="00BD733A" w:rsidP="00BD733A">
      <w:pPr>
        <w:shd w:val="clear" w:color="auto" w:fill="FFFFFF"/>
        <w:ind w:firstLine="709"/>
        <w:jc w:val="both"/>
        <w:rPr>
          <w:color w:val="333333"/>
        </w:rPr>
      </w:pPr>
      <w:r w:rsidRPr="00BD733A">
        <w:rPr>
          <w:color w:val="333333"/>
        </w:rPr>
        <w:t>Al proposito, premesso che per i microinquinanti nell'aria ambiente non sono al momento stati stabiliti né a livello europeo, né a livello nazionale o regionale valori limite o soglie, uno dei pochi riferimenti in letteratura tecnica, esclusivamente per PCDD e PCDF, è costituito dalle linee guida della Germania (</w:t>
      </w:r>
      <w:proofErr w:type="spellStart"/>
      <w:r w:rsidRPr="00BD733A">
        <w:rPr>
          <w:color w:val="333333"/>
        </w:rPr>
        <w:t>LAI-Laenderausschuss</w:t>
      </w:r>
      <w:proofErr w:type="spellEnd"/>
      <w:r w:rsidRPr="00BD733A">
        <w:rPr>
          <w:color w:val="333333"/>
        </w:rPr>
        <w:t xml:space="preserve"> </w:t>
      </w:r>
      <w:proofErr w:type="spellStart"/>
      <w:r w:rsidRPr="00BD733A">
        <w:rPr>
          <w:color w:val="333333"/>
        </w:rPr>
        <w:t>fuer</w:t>
      </w:r>
      <w:proofErr w:type="spellEnd"/>
      <w:r w:rsidRPr="00BD733A">
        <w:rPr>
          <w:color w:val="333333"/>
        </w:rPr>
        <w:t xml:space="preserve"> </w:t>
      </w:r>
      <w:proofErr w:type="spellStart"/>
      <w:r w:rsidRPr="00BD733A">
        <w:rPr>
          <w:color w:val="333333"/>
        </w:rPr>
        <w:t>Immissionsschutz</w:t>
      </w:r>
      <w:proofErr w:type="spellEnd"/>
      <w:r w:rsidRPr="00BD733A">
        <w:rPr>
          <w:color w:val="333333"/>
        </w:rPr>
        <w:t xml:space="preserve"> - Comitato degli Stati per la protezione ambientale), in cui si riporta il valore di riferimento di 0,15 </w:t>
      </w:r>
      <w:proofErr w:type="spellStart"/>
      <w:r w:rsidRPr="00BD733A">
        <w:rPr>
          <w:color w:val="333333"/>
        </w:rPr>
        <w:t>pg</w:t>
      </w:r>
      <w:proofErr w:type="spellEnd"/>
      <w:r w:rsidRPr="00BD733A">
        <w:rPr>
          <w:color w:val="333333"/>
        </w:rPr>
        <w:t xml:space="preserve"> I-TEQ/m3 per l'aria ambiente. Il rapporto di prova evidenzia, per il parametro </w:t>
      </w:r>
      <w:proofErr w:type="spellStart"/>
      <w:r w:rsidRPr="00BD733A">
        <w:rPr>
          <w:color w:val="333333"/>
        </w:rPr>
        <w:t>PCDD+PCDF</w:t>
      </w:r>
      <w:proofErr w:type="spellEnd"/>
      <w:r w:rsidRPr="00BD733A">
        <w:rPr>
          <w:color w:val="333333"/>
        </w:rPr>
        <w:t xml:space="preserve"> (espresso in </w:t>
      </w:r>
      <w:proofErr w:type="spellStart"/>
      <w:r w:rsidRPr="00BD733A">
        <w:rPr>
          <w:color w:val="333333"/>
        </w:rPr>
        <w:t>pg</w:t>
      </w:r>
      <w:proofErr w:type="spellEnd"/>
      <w:r w:rsidRPr="00BD733A">
        <w:rPr>
          <w:color w:val="333333"/>
        </w:rPr>
        <w:t xml:space="preserve"> I-TEQ/m3), un valore di concentrazione pari a 0,1142 </w:t>
      </w:r>
      <w:proofErr w:type="spellStart"/>
      <w:r w:rsidRPr="00BD733A">
        <w:rPr>
          <w:color w:val="333333"/>
        </w:rPr>
        <w:t>pg</w:t>
      </w:r>
      <w:proofErr w:type="spellEnd"/>
      <w:r w:rsidRPr="00BD733A">
        <w:rPr>
          <w:color w:val="333333"/>
        </w:rPr>
        <w:t xml:space="preserve"> I-TEQ/m3, inferiore rispetto al suddetto valore di riferimento. </w:t>
      </w:r>
    </w:p>
    <w:p w:rsidR="00BD733A" w:rsidRPr="00BD733A" w:rsidRDefault="00BD733A" w:rsidP="00BD733A">
      <w:pPr>
        <w:shd w:val="clear" w:color="auto" w:fill="FFFFFF"/>
        <w:ind w:firstLine="709"/>
        <w:jc w:val="both"/>
        <w:rPr>
          <w:color w:val="333333"/>
        </w:rPr>
      </w:pPr>
      <w:r w:rsidRPr="00BD733A">
        <w:rPr>
          <w:color w:val="333333"/>
        </w:rPr>
        <w:t xml:space="preserve">Inoltre nei giorni successivi all'incendio sono stati prelevati campioni di </w:t>
      </w:r>
      <w:proofErr w:type="spellStart"/>
      <w:r w:rsidRPr="00BD733A">
        <w:rPr>
          <w:color w:val="333333"/>
        </w:rPr>
        <w:t>top-soil</w:t>
      </w:r>
      <w:proofErr w:type="spellEnd"/>
      <w:r w:rsidRPr="00BD733A">
        <w:rPr>
          <w:color w:val="333333"/>
        </w:rPr>
        <w:t xml:space="preserve"> (terreno superficiale) nelle aree circostanti l'impianto oggetto dell'incendio: gli esiti analitici saranno pubblicati appena disponibili.</w:t>
      </w:r>
    </w:p>
    <w:p w:rsidR="00BD733A" w:rsidRPr="00BD733A" w:rsidRDefault="00520BE6" w:rsidP="00BD733A">
      <w:pPr>
        <w:shd w:val="clear" w:color="auto" w:fill="FFFFFF"/>
        <w:jc w:val="both"/>
        <w:rPr>
          <w:color w:val="333333"/>
        </w:rPr>
      </w:pPr>
      <w:hyperlink r:id="rId9" w:history="1">
        <w:r w:rsidR="00BD733A" w:rsidRPr="00BD733A">
          <w:rPr>
            <w:color w:val="008000"/>
            <w:u w:val="single"/>
          </w:rPr>
          <w:br/>
        </w:r>
        <w:r w:rsidR="00BD733A" w:rsidRPr="00BD733A">
          <w:rPr>
            <w:rStyle w:val="Collegamentoipertestuale"/>
            <w:color w:val="008000"/>
          </w:rPr>
          <w:t>Rapporto di prova n. 21575/2019 del Laboratorio regionale Diossine</w:t>
        </w:r>
      </w:hyperlink>
      <w:r w:rsidR="00BD733A" w:rsidRPr="00BD733A">
        <w:rPr>
          <w:color w:val="333333"/>
        </w:rPr>
        <w:t> </w:t>
      </w:r>
    </w:p>
    <w:p w:rsidR="00BD733A" w:rsidRPr="00BD733A" w:rsidRDefault="00BD733A" w:rsidP="00BD733A">
      <w:pPr>
        <w:pStyle w:val="NormaleWeb"/>
        <w:shd w:val="clear" w:color="auto" w:fill="FFFFFF"/>
        <w:spacing w:before="0" w:beforeAutospacing="0" w:after="0" w:afterAutospacing="0" w:line="0" w:lineRule="atLeast"/>
        <w:rPr>
          <w:color w:val="333333"/>
        </w:rPr>
      </w:pPr>
    </w:p>
    <w:p w:rsidR="005125B7" w:rsidRPr="00BD733A" w:rsidRDefault="005125B7" w:rsidP="00A00554">
      <w:pPr>
        <w:shd w:val="clear" w:color="auto" w:fill="FFFFFF"/>
        <w:spacing w:line="0" w:lineRule="atLeast"/>
        <w:jc w:val="both"/>
        <w:outlineLvl w:val="0"/>
        <w:rPr>
          <w:bCs/>
          <w:color w:val="333333"/>
          <w:kern w:val="36"/>
        </w:rPr>
      </w:pPr>
    </w:p>
    <w:sectPr w:rsidR="005125B7" w:rsidRPr="00BD733A" w:rsidSect="000B27DE">
      <w:headerReference w:type="default" r:id="rId10"/>
      <w:footerReference w:type="default" r:id="rId11"/>
      <w:pgSz w:w="11906" w:h="16838"/>
      <w:pgMar w:top="2835" w:right="1134" w:bottom="1701" w:left="1134" w:header="2041" w:footer="1542"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939" w:rsidRDefault="00C52939" w:rsidP="00D05292">
      <w:r>
        <w:separator/>
      </w:r>
    </w:p>
  </w:endnote>
  <w:endnote w:type="continuationSeparator" w:id="0">
    <w:p w:rsidR="00C52939" w:rsidRDefault="00C52939" w:rsidP="00D052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520BE6" w:rsidP="00E71E23">
    <w:pPr>
      <w:pStyle w:val="Footer"/>
      <w:jc w:val="right"/>
    </w:pPr>
    <w:fldSimple w:instr=" PAGE   \* MERGEFORMAT ">
      <w:r w:rsidR="00E26919">
        <w:rPr>
          <w:noProof/>
        </w:rPr>
        <w:t>2</w:t>
      </w:r>
    </w:fldSimple>
    <w:r w:rsidR="0089179A">
      <w:rPr>
        <w:noProof/>
      </w:rPr>
      <w:drawing>
        <wp:anchor distT="0" distB="0" distL="133350" distR="114300" simplePos="0" relativeHeight="3" behindDoc="1" locked="0" layoutInCell="1" allowOverlap="1">
          <wp:simplePos x="0" y="0"/>
          <wp:positionH relativeFrom="column">
            <wp:posOffset>-311785</wp:posOffset>
          </wp:positionH>
          <wp:positionV relativeFrom="paragraph">
            <wp:posOffset>215900</wp:posOffset>
          </wp:positionV>
          <wp:extent cx="6652260" cy="711200"/>
          <wp:effectExtent l="19050" t="0" r="0" b="0"/>
          <wp:wrapSquare wrapText="bothSides"/>
          <wp:docPr id="2" name="Immagine 49" descr="ISO-900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9" descr="ISO-9001_col"/>
                  <pic:cNvPicPr>
                    <a:picLocks noChangeAspect="1" noChangeArrowheads="1"/>
                  </pic:cNvPicPr>
                </pic:nvPicPr>
                <pic:blipFill>
                  <a:blip r:embed="rId1"/>
                  <a:stretch>
                    <a:fillRect/>
                  </a:stretch>
                </pic:blipFill>
                <pic:spPr bwMode="auto">
                  <a:xfrm>
                    <a:off x="0" y="0"/>
                    <a:ext cx="6652260" cy="711200"/>
                  </a:xfrm>
                  <a:prstGeom prst="rect">
                    <a:avLst/>
                  </a:prstGeom>
                </pic:spPr>
              </pic:pic>
            </a:graphicData>
          </a:graphic>
        </wp:anchor>
      </w:drawing>
    </w:r>
  </w:p>
  <w:p w:rsidR="00E71E23" w:rsidRDefault="00E71E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939" w:rsidRDefault="00C52939" w:rsidP="00D05292">
      <w:r>
        <w:separator/>
      </w:r>
    </w:p>
  </w:footnote>
  <w:footnote w:type="continuationSeparator" w:id="0">
    <w:p w:rsidR="00C52939" w:rsidRDefault="00C52939" w:rsidP="00D052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292" w:rsidRDefault="0089179A">
    <w:pPr>
      <w:pStyle w:val="Header"/>
    </w:pPr>
    <w:r>
      <w:rPr>
        <w:noProof/>
      </w:rPr>
      <w:drawing>
        <wp:anchor distT="0" distB="0" distL="133350" distR="114300" simplePos="0" relativeHeight="2" behindDoc="0" locked="0" layoutInCell="1" allowOverlap="1">
          <wp:simplePos x="0" y="0"/>
          <wp:positionH relativeFrom="column">
            <wp:posOffset>34290</wp:posOffset>
          </wp:positionH>
          <wp:positionV relativeFrom="paragraph">
            <wp:posOffset>-721995</wp:posOffset>
          </wp:positionV>
          <wp:extent cx="781050" cy="1061720"/>
          <wp:effectExtent l="0" t="0" r="0" b="0"/>
          <wp:wrapTight wrapText="bothSides">
            <wp:wrapPolygon edited="0">
              <wp:start x="-579" y="0"/>
              <wp:lineTo x="-579" y="21261"/>
              <wp:lineTo x="21594" y="21261"/>
              <wp:lineTo x="21594" y="0"/>
              <wp:lineTo x="-579" y="0"/>
            </wp:wrapPolygon>
          </wp:wrapTight>
          <wp:docPr id="1" name="Immagine 22" descr="LogoARPA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2" descr="LogoARPAC_NEW"/>
                  <pic:cNvPicPr>
                    <a:picLocks noChangeAspect="1" noChangeArrowheads="1"/>
                  </pic:cNvPicPr>
                </pic:nvPicPr>
                <pic:blipFill>
                  <a:blip r:embed="rId1"/>
                  <a:stretch>
                    <a:fillRect/>
                  </a:stretch>
                </pic:blipFill>
                <pic:spPr bwMode="auto">
                  <a:xfrm>
                    <a:off x="0" y="0"/>
                    <a:ext cx="781050" cy="1061720"/>
                  </a:xfrm>
                  <a:prstGeom prst="rect">
                    <a:avLst/>
                  </a:prstGeom>
                </pic:spPr>
              </pic:pic>
            </a:graphicData>
          </a:graphic>
        </wp:anchor>
      </w:drawing>
    </w:r>
    <w:r>
      <w:t xml:space="preserve">                      </w:t>
    </w:r>
  </w:p>
  <w:p w:rsidR="00D05292" w:rsidRDefault="0089179A">
    <w:pPr>
      <w:pStyle w:val="Header"/>
      <w:tabs>
        <w:tab w:val="left" w:pos="4500"/>
      </w:tabs>
    </w:pPr>
    <w:r>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05D6"/>
    <w:multiLevelType w:val="hybridMultilevel"/>
    <w:tmpl w:val="8D8E250E"/>
    <w:lvl w:ilvl="0" w:tplc="0410000D">
      <w:start w:val="1"/>
      <w:numFmt w:val="bullet"/>
      <w:lvlText w:val=""/>
      <w:lvlJc w:val="left"/>
      <w:pPr>
        <w:tabs>
          <w:tab w:val="num" w:pos="1506"/>
        </w:tabs>
        <w:ind w:left="150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3666"/>
        </w:tabs>
        <w:ind w:left="3666"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37D0D18"/>
    <w:multiLevelType w:val="hybridMultilevel"/>
    <w:tmpl w:val="75C6908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nsid w:val="7255757A"/>
    <w:multiLevelType w:val="multilevel"/>
    <w:tmpl w:val="484E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9"/>
  <w:hyphenationZone w:val="283"/>
  <w:characterSpacingControl w:val="doNotCompress"/>
  <w:hdrShapeDefaults>
    <o:shapedefaults v:ext="edit" spidmax="63490"/>
  </w:hdrShapeDefaults>
  <w:footnotePr>
    <w:footnote w:id="-1"/>
    <w:footnote w:id="0"/>
  </w:footnotePr>
  <w:endnotePr>
    <w:endnote w:id="-1"/>
    <w:endnote w:id="0"/>
  </w:endnotePr>
  <w:compat/>
  <w:rsids>
    <w:rsidRoot w:val="00D05292"/>
    <w:rsid w:val="000156C6"/>
    <w:rsid w:val="00070A7D"/>
    <w:rsid w:val="00084C0A"/>
    <w:rsid w:val="0009327C"/>
    <w:rsid w:val="000A2DED"/>
    <w:rsid w:val="000B1C4F"/>
    <w:rsid w:val="000B27DE"/>
    <w:rsid w:val="000B787B"/>
    <w:rsid w:val="000C2C51"/>
    <w:rsid w:val="000D5668"/>
    <w:rsid w:val="00116367"/>
    <w:rsid w:val="00121F8B"/>
    <w:rsid w:val="00142D6D"/>
    <w:rsid w:val="00152D69"/>
    <w:rsid w:val="00187A7C"/>
    <w:rsid w:val="001E29FD"/>
    <w:rsid w:val="001E6A8E"/>
    <w:rsid w:val="00246494"/>
    <w:rsid w:val="00283817"/>
    <w:rsid w:val="00287B8D"/>
    <w:rsid w:val="002B26EF"/>
    <w:rsid w:val="002D7B93"/>
    <w:rsid w:val="002F0CD3"/>
    <w:rsid w:val="00303E6D"/>
    <w:rsid w:val="003043A6"/>
    <w:rsid w:val="00320826"/>
    <w:rsid w:val="00346507"/>
    <w:rsid w:val="00350D1A"/>
    <w:rsid w:val="003848A4"/>
    <w:rsid w:val="003A1DD3"/>
    <w:rsid w:val="003E1A7F"/>
    <w:rsid w:val="00434D60"/>
    <w:rsid w:val="004814C8"/>
    <w:rsid w:val="004B7A84"/>
    <w:rsid w:val="004C38DF"/>
    <w:rsid w:val="005125B7"/>
    <w:rsid w:val="00520BE6"/>
    <w:rsid w:val="00527771"/>
    <w:rsid w:val="005427BF"/>
    <w:rsid w:val="00551571"/>
    <w:rsid w:val="00585BDD"/>
    <w:rsid w:val="005A7B5D"/>
    <w:rsid w:val="005B278E"/>
    <w:rsid w:val="005B2A9A"/>
    <w:rsid w:val="005D466F"/>
    <w:rsid w:val="005E3452"/>
    <w:rsid w:val="005F4C06"/>
    <w:rsid w:val="00614F87"/>
    <w:rsid w:val="006248BC"/>
    <w:rsid w:val="00626EB0"/>
    <w:rsid w:val="0063422C"/>
    <w:rsid w:val="0065176A"/>
    <w:rsid w:val="0067414D"/>
    <w:rsid w:val="00675557"/>
    <w:rsid w:val="006973DC"/>
    <w:rsid w:val="006D3E05"/>
    <w:rsid w:val="00700F8E"/>
    <w:rsid w:val="00701743"/>
    <w:rsid w:val="0076637A"/>
    <w:rsid w:val="00792D4E"/>
    <w:rsid w:val="007C3BEA"/>
    <w:rsid w:val="007E580F"/>
    <w:rsid w:val="007E6F16"/>
    <w:rsid w:val="0082696D"/>
    <w:rsid w:val="008559FB"/>
    <w:rsid w:val="00872FC8"/>
    <w:rsid w:val="0089179A"/>
    <w:rsid w:val="008B0CA1"/>
    <w:rsid w:val="008B7A45"/>
    <w:rsid w:val="008C6C0F"/>
    <w:rsid w:val="00905455"/>
    <w:rsid w:val="00905D9C"/>
    <w:rsid w:val="009204B1"/>
    <w:rsid w:val="00925A89"/>
    <w:rsid w:val="00925F3E"/>
    <w:rsid w:val="00963536"/>
    <w:rsid w:val="0098201B"/>
    <w:rsid w:val="009A2C77"/>
    <w:rsid w:val="009B0DD2"/>
    <w:rsid w:val="009E6D1F"/>
    <w:rsid w:val="009E7EF7"/>
    <w:rsid w:val="009F516E"/>
    <w:rsid w:val="00A00554"/>
    <w:rsid w:val="00A0063D"/>
    <w:rsid w:val="00A871AB"/>
    <w:rsid w:val="00A90C1D"/>
    <w:rsid w:val="00AA4D4C"/>
    <w:rsid w:val="00AA5F7D"/>
    <w:rsid w:val="00AB3286"/>
    <w:rsid w:val="00AD7635"/>
    <w:rsid w:val="00B321CF"/>
    <w:rsid w:val="00B40FAD"/>
    <w:rsid w:val="00B42379"/>
    <w:rsid w:val="00BC5A31"/>
    <w:rsid w:val="00BD59DA"/>
    <w:rsid w:val="00BD733A"/>
    <w:rsid w:val="00C262BA"/>
    <w:rsid w:val="00C3446B"/>
    <w:rsid w:val="00C52939"/>
    <w:rsid w:val="00C81160"/>
    <w:rsid w:val="00CA69BE"/>
    <w:rsid w:val="00CA6E18"/>
    <w:rsid w:val="00D05292"/>
    <w:rsid w:val="00D64511"/>
    <w:rsid w:val="00D67D64"/>
    <w:rsid w:val="00DB7B27"/>
    <w:rsid w:val="00E261BA"/>
    <w:rsid w:val="00E26919"/>
    <w:rsid w:val="00E5455E"/>
    <w:rsid w:val="00E55A69"/>
    <w:rsid w:val="00E608D7"/>
    <w:rsid w:val="00E71E23"/>
    <w:rsid w:val="00E74D86"/>
    <w:rsid w:val="00EE14DA"/>
    <w:rsid w:val="00F02D26"/>
    <w:rsid w:val="00F25FAE"/>
    <w:rsid w:val="00F314AA"/>
    <w:rsid w:val="00F31FA6"/>
    <w:rsid w:val="00F5207C"/>
    <w:rsid w:val="00F54C88"/>
    <w:rsid w:val="00F808DC"/>
    <w:rsid w:val="00FB79FA"/>
    <w:rsid w:val="00FC1F51"/>
    <w:rsid w:val="00FD3D67"/>
    <w:rsid w:val="00FF0A60"/>
    <w:rsid w:val="00FF73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529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aliases w:val="Carattere Carattere,Header Char Carattere Carattere Carattere Carattere Carattere,Header Char Carattere Carattere Carattere Carattere Carattere Carattere Carattere Carattere"/>
    <w:basedOn w:val="Carpredefinitoparagrafo"/>
    <w:qFormat/>
    <w:rsid w:val="00D05292"/>
    <w:rPr>
      <w:sz w:val="24"/>
      <w:szCs w:val="24"/>
      <w:lang w:val="it-IT" w:eastAsia="it-IT" w:bidi="ar-SA"/>
    </w:rPr>
  </w:style>
  <w:style w:type="character" w:customStyle="1" w:styleId="CollegamentoInternet">
    <w:name w:val="Collegamento Internet"/>
    <w:basedOn w:val="Carpredefinitoparagrafo"/>
    <w:rsid w:val="00D05292"/>
    <w:rPr>
      <w:color w:val="0000FF"/>
      <w:u w:val="single"/>
    </w:rPr>
  </w:style>
  <w:style w:type="paragraph" w:styleId="Titolo">
    <w:name w:val="Title"/>
    <w:basedOn w:val="Normale"/>
    <w:next w:val="Corpodeltesto"/>
    <w:qFormat/>
    <w:rsid w:val="00D05292"/>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D05292"/>
    <w:pPr>
      <w:spacing w:after="140" w:line="276" w:lineRule="auto"/>
    </w:pPr>
  </w:style>
  <w:style w:type="paragraph" w:styleId="Elenco">
    <w:name w:val="List"/>
    <w:basedOn w:val="Corpodeltesto"/>
    <w:rsid w:val="00D05292"/>
    <w:rPr>
      <w:rFonts w:cs="Lucida Sans"/>
    </w:rPr>
  </w:style>
  <w:style w:type="paragraph" w:customStyle="1" w:styleId="Caption">
    <w:name w:val="Caption"/>
    <w:basedOn w:val="Normale"/>
    <w:qFormat/>
    <w:rsid w:val="00D05292"/>
    <w:pPr>
      <w:suppressLineNumbers/>
      <w:spacing w:before="120" w:after="120"/>
    </w:pPr>
    <w:rPr>
      <w:rFonts w:cs="Lucida Sans"/>
      <w:i/>
      <w:iCs/>
    </w:rPr>
  </w:style>
  <w:style w:type="paragraph" w:customStyle="1" w:styleId="Indice">
    <w:name w:val="Indice"/>
    <w:basedOn w:val="Normale"/>
    <w:qFormat/>
    <w:rsid w:val="00D05292"/>
    <w:pPr>
      <w:suppressLineNumbers/>
    </w:pPr>
    <w:rPr>
      <w:rFonts w:cs="Lucida Sans"/>
    </w:rPr>
  </w:style>
  <w:style w:type="paragraph" w:customStyle="1" w:styleId="Header">
    <w:name w:val="Header"/>
    <w:basedOn w:val="Normale"/>
    <w:rsid w:val="00D05292"/>
    <w:pPr>
      <w:tabs>
        <w:tab w:val="center" w:pos="4819"/>
        <w:tab w:val="right" w:pos="9638"/>
      </w:tabs>
    </w:pPr>
  </w:style>
  <w:style w:type="paragraph" w:customStyle="1" w:styleId="Footer">
    <w:name w:val="Footer"/>
    <w:basedOn w:val="Normale"/>
    <w:rsid w:val="00D05292"/>
    <w:pPr>
      <w:tabs>
        <w:tab w:val="center" w:pos="4819"/>
        <w:tab w:val="right" w:pos="9638"/>
      </w:tabs>
    </w:pPr>
  </w:style>
  <w:style w:type="paragraph" w:styleId="Testofumetto">
    <w:name w:val="Balloon Text"/>
    <w:basedOn w:val="Normale"/>
    <w:qFormat/>
    <w:rsid w:val="00D05292"/>
    <w:rPr>
      <w:rFonts w:ascii="Tahoma" w:hAnsi="Tahoma" w:cs="Tahoma"/>
      <w:sz w:val="16"/>
      <w:szCs w:val="16"/>
    </w:rPr>
  </w:style>
  <w:style w:type="paragraph" w:customStyle="1" w:styleId="Timesnewroman">
    <w:name w:val="Times new roman"/>
    <w:basedOn w:val="Header"/>
    <w:qFormat/>
    <w:rsid w:val="00D05292"/>
    <w:pPr>
      <w:tabs>
        <w:tab w:val="left" w:pos="9923"/>
      </w:tabs>
      <w:ind w:right="845"/>
    </w:pPr>
    <w:rPr>
      <w:rFonts w:ascii="Helvetica" w:hAnsi="Helvetica"/>
    </w:rPr>
  </w:style>
  <w:style w:type="paragraph" w:styleId="Intestazione">
    <w:name w:val="header"/>
    <w:aliases w:val="Carattere,Header Char Carattere Carattere Carattere Carattere,Header Char Carattere Carattere Carattere Carattere Carattere Carattere Carattere"/>
    <w:basedOn w:val="Normale"/>
    <w:link w:val="IntestazioneCarattere1"/>
    <w:unhideWhenUsed/>
    <w:rsid w:val="00142D6D"/>
    <w:pPr>
      <w:tabs>
        <w:tab w:val="center" w:pos="4819"/>
        <w:tab w:val="right" w:pos="9638"/>
      </w:tabs>
    </w:pPr>
  </w:style>
  <w:style w:type="character" w:customStyle="1" w:styleId="IntestazioneCarattere1">
    <w:name w:val="Intestazione Carattere1"/>
    <w:aliases w:val="Carattere Carattere1,Header Char Carattere Carattere Carattere Carattere Carattere1,Header Char Carattere Carattere Carattere Carattere Carattere Carattere Carattere Carattere1"/>
    <w:basedOn w:val="Carpredefinitoparagrafo"/>
    <w:link w:val="Intestazione"/>
    <w:uiPriority w:val="99"/>
    <w:rsid w:val="00142D6D"/>
    <w:rPr>
      <w:sz w:val="24"/>
      <w:szCs w:val="24"/>
    </w:rPr>
  </w:style>
  <w:style w:type="paragraph" w:styleId="Pidipagina">
    <w:name w:val="footer"/>
    <w:basedOn w:val="Normale"/>
    <w:link w:val="PidipaginaCarattere"/>
    <w:uiPriority w:val="99"/>
    <w:unhideWhenUsed/>
    <w:rsid w:val="00142D6D"/>
    <w:pPr>
      <w:tabs>
        <w:tab w:val="center" w:pos="4819"/>
        <w:tab w:val="right" w:pos="9638"/>
      </w:tabs>
    </w:pPr>
  </w:style>
  <w:style w:type="character" w:customStyle="1" w:styleId="PidipaginaCarattere">
    <w:name w:val="Piè di pagina Carattere"/>
    <w:basedOn w:val="Carpredefinitoparagrafo"/>
    <w:link w:val="Pidipagina"/>
    <w:uiPriority w:val="99"/>
    <w:rsid w:val="00142D6D"/>
    <w:rPr>
      <w:sz w:val="24"/>
      <w:szCs w:val="24"/>
    </w:rPr>
  </w:style>
  <w:style w:type="character" w:styleId="Collegamentoipertestuale">
    <w:name w:val="Hyperlink"/>
    <w:basedOn w:val="Carpredefinitoparagrafo"/>
    <w:uiPriority w:val="99"/>
    <w:unhideWhenUsed/>
    <w:rsid w:val="00303E6D"/>
    <w:rPr>
      <w:color w:val="0000FF"/>
      <w:u w:val="single"/>
    </w:rPr>
  </w:style>
  <w:style w:type="paragraph" w:styleId="Paragrafoelenco">
    <w:name w:val="List Paragraph"/>
    <w:basedOn w:val="Normale"/>
    <w:uiPriority w:val="34"/>
    <w:qFormat/>
    <w:rsid w:val="005A7B5D"/>
    <w:pPr>
      <w:ind w:left="720"/>
      <w:contextualSpacing/>
    </w:pPr>
  </w:style>
  <w:style w:type="character" w:styleId="Collegamentovisitato">
    <w:name w:val="FollowedHyperlink"/>
    <w:basedOn w:val="Carpredefinitoparagrafo"/>
    <w:uiPriority w:val="99"/>
    <w:semiHidden/>
    <w:unhideWhenUsed/>
    <w:rsid w:val="00F25FAE"/>
    <w:rPr>
      <w:color w:val="800080" w:themeColor="followedHyperlink"/>
      <w:u w:val="single"/>
    </w:rPr>
  </w:style>
  <w:style w:type="paragraph" w:styleId="NormaleWeb">
    <w:name w:val="Normal (Web)"/>
    <w:basedOn w:val="Normale"/>
    <w:uiPriority w:val="99"/>
    <w:unhideWhenUsed/>
    <w:rsid w:val="009B0DD2"/>
    <w:pPr>
      <w:spacing w:before="100" w:beforeAutospacing="1" w:after="100" w:afterAutospacing="1"/>
      <w:jc w:val="both"/>
    </w:pPr>
  </w:style>
  <w:style w:type="character" w:styleId="Enfasigrassetto">
    <w:name w:val="Strong"/>
    <w:basedOn w:val="Carpredefinitoparagrafo"/>
    <w:uiPriority w:val="22"/>
    <w:qFormat/>
    <w:rsid w:val="00AA5F7D"/>
    <w:rPr>
      <w:b/>
      <w:bCs/>
    </w:rPr>
  </w:style>
  <w:style w:type="character" w:styleId="Enfasicorsivo">
    <w:name w:val="Emphasis"/>
    <w:basedOn w:val="Carpredefinitoparagrafo"/>
    <w:uiPriority w:val="20"/>
    <w:qFormat/>
    <w:rsid w:val="00084C0A"/>
    <w:rPr>
      <w:i/>
      <w:iCs/>
    </w:rPr>
  </w:style>
</w:styles>
</file>

<file path=word/webSettings.xml><?xml version="1.0" encoding="utf-8"?>
<w:webSettings xmlns:r="http://schemas.openxmlformats.org/officeDocument/2006/relationships" xmlns:w="http://schemas.openxmlformats.org/wordprocessingml/2006/main">
  <w:divs>
    <w:div w:id="230697980">
      <w:bodyDiv w:val="1"/>
      <w:marLeft w:val="0"/>
      <w:marRight w:val="0"/>
      <w:marTop w:val="0"/>
      <w:marBottom w:val="0"/>
      <w:divBdr>
        <w:top w:val="none" w:sz="0" w:space="0" w:color="auto"/>
        <w:left w:val="none" w:sz="0" w:space="0" w:color="auto"/>
        <w:bottom w:val="none" w:sz="0" w:space="0" w:color="auto"/>
        <w:right w:val="none" w:sz="0" w:space="0" w:color="auto"/>
      </w:divBdr>
    </w:div>
    <w:div w:id="404687871">
      <w:bodyDiv w:val="1"/>
      <w:marLeft w:val="0"/>
      <w:marRight w:val="0"/>
      <w:marTop w:val="0"/>
      <w:marBottom w:val="0"/>
      <w:divBdr>
        <w:top w:val="none" w:sz="0" w:space="0" w:color="auto"/>
        <w:left w:val="none" w:sz="0" w:space="0" w:color="auto"/>
        <w:bottom w:val="none" w:sz="0" w:space="0" w:color="auto"/>
        <w:right w:val="none" w:sz="0" w:space="0" w:color="auto"/>
      </w:divBdr>
    </w:div>
    <w:div w:id="463471738">
      <w:bodyDiv w:val="1"/>
      <w:marLeft w:val="0"/>
      <w:marRight w:val="0"/>
      <w:marTop w:val="0"/>
      <w:marBottom w:val="0"/>
      <w:divBdr>
        <w:top w:val="none" w:sz="0" w:space="0" w:color="auto"/>
        <w:left w:val="none" w:sz="0" w:space="0" w:color="auto"/>
        <w:bottom w:val="none" w:sz="0" w:space="0" w:color="auto"/>
        <w:right w:val="none" w:sz="0" w:space="0" w:color="auto"/>
      </w:divBdr>
    </w:div>
    <w:div w:id="646399345">
      <w:bodyDiv w:val="1"/>
      <w:marLeft w:val="0"/>
      <w:marRight w:val="0"/>
      <w:marTop w:val="0"/>
      <w:marBottom w:val="0"/>
      <w:divBdr>
        <w:top w:val="none" w:sz="0" w:space="0" w:color="auto"/>
        <w:left w:val="none" w:sz="0" w:space="0" w:color="auto"/>
        <w:bottom w:val="none" w:sz="0" w:space="0" w:color="auto"/>
        <w:right w:val="none" w:sz="0" w:space="0" w:color="auto"/>
      </w:divBdr>
    </w:div>
    <w:div w:id="915939418">
      <w:bodyDiv w:val="1"/>
      <w:marLeft w:val="0"/>
      <w:marRight w:val="0"/>
      <w:marTop w:val="0"/>
      <w:marBottom w:val="0"/>
      <w:divBdr>
        <w:top w:val="none" w:sz="0" w:space="0" w:color="auto"/>
        <w:left w:val="none" w:sz="0" w:space="0" w:color="auto"/>
        <w:bottom w:val="none" w:sz="0" w:space="0" w:color="auto"/>
        <w:right w:val="none" w:sz="0" w:space="0" w:color="auto"/>
      </w:divBdr>
    </w:div>
    <w:div w:id="1096948082">
      <w:bodyDiv w:val="1"/>
      <w:marLeft w:val="0"/>
      <w:marRight w:val="0"/>
      <w:marTop w:val="0"/>
      <w:marBottom w:val="0"/>
      <w:divBdr>
        <w:top w:val="none" w:sz="0" w:space="0" w:color="auto"/>
        <w:left w:val="none" w:sz="0" w:space="0" w:color="auto"/>
        <w:bottom w:val="none" w:sz="0" w:space="0" w:color="auto"/>
        <w:right w:val="none" w:sz="0" w:space="0" w:color="auto"/>
      </w:divBdr>
    </w:div>
    <w:div w:id="1130707033">
      <w:bodyDiv w:val="1"/>
      <w:marLeft w:val="0"/>
      <w:marRight w:val="0"/>
      <w:marTop w:val="0"/>
      <w:marBottom w:val="0"/>
      <w:divBdr>
        <w:top w:val="none" w:sz="0" w:space="0" w:color="auto"/>
        <w:left w:val="none" w:sz="0" w:space="0" w:color="auto"/>
        <w:bottom w:val="none" w:sz="0" w:space="0" w:color="auto"/>
        <w:right w:val="none" w:sz="0" w:space="0" w:color="auto"/>
      </w:divBdr>
    </w:div>
    <w:div w:id="1172332102">
      <w:bodyDiv w:val="1"/>
      <w:marLeft w:val="0"/>
      <w:marRight w:val="0"/>
      <w:marTop w:val="0"/>
      <w:marBottom w:val="0"/>
      <w:divBdr>
        <w:top w:val="none" w:sz="0" w:space="0" w:color="auto"/>
        <w:left w:val="none" w:sz="0" w:space="0" w:color="auto"/>
        <w:bottom w:val="none" w:sz="0" w:space="0" w:color="auto"/>
        <w:right w:val="none" w:sz="0" w:space="0" w:color="auto"/>
      </w:divBdr>
    </w:div>
    <w:div w:id="1484394890">
      <w:bodyDiv w:val="1"/>
      <w:marLeft w:val="0"/>
      <w:marRight w:val="0"/>
      <w:marTop w:val="0"/>
      <w:marBottom w:val="0"/>
      <w:divBdr>
        <w:top w:val="none" w:sz="0" w:space="0" w:color="auto"/>
        <w:left w:val="none" w:sz="0" w:space="0" w:color="auto"/>
        <w:bottom w:val="none" w:sz="0" w:space="0" w:color="auto"/>
        <w:right w:val="none" w:sz="0" w:space="0" w:color="auto"/>
      </w:divBdr>
    </w:div>
    <w:div w:id="1748304786">
      <w:bodyDiv w:val="1"/>
      <w:marLeft w:val="0"/>
      <w:marRight w:val="0"/>
      <w:marTop w:val="0"/>
      <w:marBottom w:val="0"/>
      <w:divBdr>
        <w:top w:val="none" w:sz="0" w:space="0" w:color="auto"/>
        <w:left w:val="none" w:sz="0" w:space="0" w:color="auto"/>
        <w:bottom w:val="none" w:sz="0" w:space="0" w:color="auto"/>
        <w:right w:val="none" w:sz="0" w:space="0" w:color="auto"/>
      </w:divBdr>
    </w:div>
    <w:div w:id="1878272133">
      <w:bodyDiv w:val="1"/>
      <w:marLeft w:val="0"/>
      <w:marRight w:val="0"/>
      <w:marTop w:val="0"/>
      <w:marBottom w:val="0"/>
      <w:divBdr>
        <w:top w:val="none" w:sz="0" w:space="0" w:color="auto"/>
        <w:left w:val="none" w:sz="0" w:space="0" w:color="auto"/>
        <w:bottom w:val="none" w:sz="0" w:space="0" w:color="auto"/>
        <w:right w:val="none" w:sz="0" w:space="0" w:color="auto"/>
      </w:divBdr>
    </w:div>
    <w:div w:id="1924216165">
      <w:bodyDiv w:val="1"/>
      <w:marLeft w:val="0"/>
      <w:marRight w:val="0"/>
      <w:marTop w:val="0"/>
      <w:marBottom w:val="0"/>
      <w:divBdr>
        <w:top w:val="none" w:sz="0" w:space="0" w:color="auto"/>
        <w:left w:val="none" w:sz="0" w:space="0" w:color="auto"/>
        <w:bottom w:val="none" w:sz="0" w:space="0" w:color="auto"/>
        <w:right w:val="none" w:sz="0" w:space="0" w:color="auto"/>
      </w:divBdr>
    </w:div>
    <w:div w:id="197683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ld.arpacampania.it/documents/30626/0/RdP_Aria21402161319sa.stamp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ld.arpacampania.it/documents/30626/0/Rdp_aria_21575battipaglia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665</Words>
  <Characters>3793</Characters>
  <DocSecurity>0</DocSecurity>
  <Lines>31</Lines>
  <Paragraphs>8</Paragraphs>
  <ScaleCrop>false</ScaleCrop>
  <HeadingPairs>
    <vt:vector size="2" baseType="variant">
      <vt:variant>
        <vt:lpstr>Titolo</vt:lpstr>
      </vt:variant>
      <vt:variant>
        <vt:i4>1</vt:i4>
      </vt:variant>
    </vt:vector>
  </HeadingPairs>
  <TitlesOfParts>
    <vt:vector size="1" baseType="lpstr">
      <vt:lpstr>Dipartimento di</vt:lpstr>
    </vt:vector>
  </TitlesOfParts>
  <LinksUpToDate>false</LinksUpToDate>
  <CharactersWithSpaces>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2019-04-04T08:35:00Z</cp:lastPrinted>
  <dcterms:created xsi:type="dcterms:W3CDTF">2019-04-10T12:39:00Z</dcterms:created>
  <dcterms:modified xsi:type="dcterms:W3CDTF">2021-01-18T08:41:00Z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