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C463" w14:textId="77777777" w:rsidR="00E70769" w:rsidRPr="001A2D3D" w:rsidRDefault="00503790" w:rsidP="00503790">
      <w:pPr>
        <w:widowControl w:val="0"/>
        <w:suppressAutoHyphens/>
        <w:spacing w:before="100" w:beforeAutospacing="1" w:after="100" w:afterAutospacing="1" w:line="360" w:lineRule="auto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1A2D3D">
        <w:rPr>
          <w:rFonts w:ascii="Times New Roman" w:eastAsia="SimSun" w:hAnsi="Times New Roman" w:cs="Mangal"/>
          <w:b/>
          <w:noProof/>
          <w:kern w:val="2"/>
          <w:sz w:val="28"/>
          <w:szCs w:val="28"/>
          <w:lang w:eastAsia="it-IT"/>
        </w:rPr>
        <w:drawing>
          <wp:inline distT="0" distB="0" distL="0" distR="0" wp14:anchorId="12834245" wp14:editId="50920537">
            <wp:extent cx="598932" cy="814873"/>
            <wp:effectExtent l="19050" t="0" r="0" b="0"/>
            <wp:docPr id="2" name="Immagine 1" descr="C:\Users\g.martelli\Desktop\Logo-ARP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martelli\Desktop\Logo-ARPA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7" cy="8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</w:t>
      </w:r>
      <w:r w:rsid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</w:t>
      </w:r>
      <w:r w:rsidR="001A2D3D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1A2D3D">
        <w:rPr>
          <w:noProof/>
          <w:lang w:eastAsia="it-IT"/>
        </w:rPr>
        <w:drawing>
          <wp:inline distT="0" distB="0" distL="0" distR="0" wp14:anchorId="0CDEF902" wp14:editId="61037606">
            <wp:extent cx="733425" cy="733425"/>
            <wp:effectExtent l="38100" t="57150" r="123825" b="104775"/>
            <wp:docPr id="7" name="Immagine 4" descr="Agenda 2030 e SDGs (Sustainable Development Goals): gli obiettivi  ambientali di sviluppo sostenibile | Rete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nda 2030 e SDGs (Sustainable Development Goals): gli obiettivi  ambientali di sviluppo sostenibile | Rete Clim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93" cy="73289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1BF88F" w14:textId="77777777" w:rsidR="001A2D3D" w:rsidRPr="00503790" w:rsidRDefault="009A6A45" w:rsidP="004010CE">
      <w:pPr>
        <w:jc w:val="center"/>
        <w:rPr>
          <w:b/>
          <w:i/>
          <w:sz w:val="32"/>
          <w:szCs w:val="32"/>
        </w:rPr>
      </w:pP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OSSERVATORIO ALLA SOSTENIBILIT</w:t>
      </w:r>
      <w:r w:rsidRPr="00503790">
        <w:rPr>
          <w:rFonts w:ascii="inherit" w:eastAsia="Times New Roman" w:hAnsi="inherit" w:cs="Segoe UI" w:hint="eastAsia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À</w:t>
      </w: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AMBIENTALE</w:t>
      </w:r>
      <w:r w:rsidR="001A2D3D"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ARPAC</w:t>
      </w:r>
    </w:p>
    <w:p w14:paraId="2B39141F" w14:textId="77777777" w:rsidR="009B1E30" w:rsidRDefault="009B1E30" w:rsidP="00C30342">
      <w:pPr>
        <w:rPr>
          <w:b/>
          <w:color w:val="1F3864" w:themeColor="accent5" w:themeShade="80"/>
          <w:sz w:val="24"/>
          <w:szCs w:val="24"/>
        </w:rPr>
      </w:pPr>
    </w:p>
    <w:p w14:paraId="2B1B63B0" w14:textId="291BD14C" w:rsidR="001D7194" w:rsidRDefault="00EE1604" w:rsidP="00C30342">
      <w:pPr>
        <w:rPr>
          <w:sz w:val="24"/>
          <w:szCs w:val="24"/>
        </w:rPr>
      </w:pPr>
      <w:r w:rsidRPr="00E15818">
        <w:rPr>
          <w:b/>
          <w:color w:val="1F3864" w:themeColor="accent5" w:themeShade="80"/>
          <w:sz w:val="24"/>
          <w:szCs w:val="24"/>
        </w:rPr>
        <w:t>PROGETTO:</w:t>
      </w:r>
      <w:r w:rsidRPr="00E85AC0">
        <w:rPr>
          <w:b/>
          <w:sz w:val="24"/>
          <w:szCs w:val="24"/>
        </w:rPr>
        <w:t xml:space="preserve"> </w:t>
      </w:r>
      <w:r w:rsidRPr="00EE1604">
        <w:rPr>
          <w:b/>
          <w:sz w:val="24"/>
          <w:szCs w:val="24"/>
        </w:rPr>
        <w:t>‘Spazio alla sostenibilità’</w:t>
      </w:r>
    </w:p>
    <w:p w14:paraId="54CC1367" w14:textId="1BEBDC56" w:rsidR="00C30342" w:rsidRPr="00960A20" w:rsidRDefault="001A2D3D" w:rsidP="00C30342">
      <w:r w:rsidRPr="00E15818">
        <w:rPr>
          <w:b/>
          <w:color w:val="1F3864" w:themeColor="accent5" w:themeShade="80"/>
          <w:sz w:val="24"/>
          <w:szCs w:val="24"/>
        </w:rPr>
        <w:t xml:space="preserve">PARTNER </w:t>
      </w:r>
      <w:r w:rsidR="00EE1604" w:rsidRPr="00E15818">
        <w:rPr>
          <w:b/>
          <w:color w:val="1F3864" w:themeColor="accent5" w:themeShade="80"/>
          <w:sz w:val="24"/>
          <w:szCs w:val="24"/>
        </w:rPr>
        <w:t>COINVOLTI:</w:t>
      </w:r>
      <w:r w:rsidR="00EE1604" w:rsidRPr="00960A20">
        <w:t xml:space="preserve"> ARPAC</w:t>
      </w:r>
      <w:r w:rsidR="0036304B">
        <w:t xml:space="preserve"> – </w:t>
      </w:r>
      <w:r w:rsidR="00EE1604">
        <w:t>DISTRETTO AEROSPAZIALE DELLA CAMPANIA (DAC)</w:t>
      </w:r>
    </w:p>
    <w:p w14:paraId="341146A9" w14:textId="0160F801" w:rsidR="00C30342" w:rsidRPr="00960A20" w:rsidRDefault="005F4661" w:rsidP="00C30342">
      <w:r w:rsidRPr="00E15818">
        <w:rPr>
          <w:b/>
          <w:color w:val="1F3864" w:themeColor="accent5" w:themeShade="80"/>
          <w:sz w:val="24"/>
          <w:szCs w:val="24"/>
        </w:rPr>
        <w:t>ANNO DI REALIZZAZIONE ATTIVITÀ</w:t>
      </w:r>
      <w:r w:rsidR="00C30342" w:rsidRPr="00E85AC0">
        <w:rPr>
          <w:b/>
          <w:sz w:val="24"/>
          <w:szCs w:val="24"/>
        </w:rPr>
        <w:t>:</w:t>
      </w:r>
      <w:r w:rsidR="00C30342" w:rsidRPr="00960A20">
        <w:t xml:space="preserve"> </w:t>
      </w:r>
      <w:r w:rsidR="0036304B">
        <w:t>202</w:t>
      </w:r>
      <w:r w:rsidR="00EE1604">
        <w:t>4</w:t>
      </w:r>
      <w:r w:rsidR="0036304B">
        <w:t xml:space="preserve"> E ANCORA IN CORSO</w:t>
      </w:r>
    </w:p>
    <w:p w14:paraId="40AA8FE4" w14:textId="47C5B5FD" w:rsidR="00EE1604" w:rsidRPr="00EE1604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>In seguito al protocollo d’intesa sottoscritto tra l’Arpa Campania e il Distretto aerospaziale della Campania (DAC), sono state avviate una serie di iniziative comuni con il principale intento di favorire progetti e laboratori interattivi sulla sostenibilità basati, essenzialmente, sulle tematiche legate al riutilizzo e al riciclo di materiali, che vengono adoperati in prevalenza dalle imprese socie del Distretto Aerospaziale. È stato questo il fulcro del workshop ‘Spazio alla sostenibilità’ che si è tenuto il 18 marzo 2024 a Città della Scienza, un incontro formativo/informativo dedicato alle aziende, organizzato e coordinato dall'avv. Ester Andreotti dirigente dell’Uo Comunicazione e Urp di Arpa Campania, a cui faranno seguito laboratori di apprendimento incentrati sull’economia circolare e sulla sostenibilità.</w:t>
      </w:r>
    </w:p>
    <w:p w14:paraId="6A5EE814" w14:textId="77777777" w:rsidR="00EE1604" w:rsidRPr="00EE1604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>Lo scopo è quello di aumentare l’attenzione sugli aspetti ambientali, economici e sociali da parte delle imprese che svolgono attività di trasformazione dei materiali e che quindi sono giornalmente impegnate nella gestione dei rifiuti di ogni tipo, per verificare e analizzare sistemi alternativi di recupero della materia. Precedentemente è stato avviato uno studio relativo alla mappatura dei dati inerenti ai flussi di rifiuti prodotti dal settore aerospaziale campano con l’obiettivo di individuare le varie aggregazioni per tipologia e consistenza volumetrica.</w:t>
      </w:r>
    </w:p>
    <w:p w14:paraId="55FA47B1" w14:textId="77777777" w:rsidR="00EE1604" w:rsidRPr="00EE1604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>Esistono numerosi processi che consentono, in alternativa allo smaltimento, di riciclare i rifiuti. In quest’ottica l’educazione allo sviluppo sostenibile e all’economia circolare risulta essere un obiettivo strategico per il presente ma anche per il futuro del nostro Paese e del suo settore manifatturiero.</w:t>
      </w:r>
    </w:p>
    <w:p w14:paraId="7F6FD800" w14:textId="7D9D37E0" w:rsidR="001B2B81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>Hanno partecipato ai lavori il direttore generale dell’Arpa Campania avv. Stefano Sorvino, il presidente del Distretto aerospaziale della Campania, ing. Luigi Carrino e il dirigente Uoc Monitoraggi e Cemec di Arpac, dott. Giuseppe Onorati. Sono, inoltre, intervenuti l’ing. Alberto Grosso e l’ing. Silvio Vigna per Arpa Campania e l’ing. Gennaro di Capua per il Dac.</w:t>
      </w:r>
    </w:p>
    <w:p w14:paraId="789D56DD" w14:textId="77777777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124518BC" w14:textId="77777777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4DD31011" w14:textId="77777777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541E6347" w14:textId="013BE679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>
        <w:rPr>
          <w:rFonts w:ascii="Segoe UI" w:eastAsia="Times New Roman" w:hAnsi="Segoe UI" w:cs="Segoe UI"/>
          <w:noProof/>
          <w:color w:val="000000"/>
          <w:lang w:eastAsia="it-IT"/>
        </w:rPr>
        <w:drawing>
          <wp:inline distT="0" distB="0" distL="0" distR="0" wp14:anchorId="54AEF3D1" wp14:editId="51A34FDE">
            <wp:extent cx="5145405" cy="3432175"/>
            <wp:effectExtent l="0" t="0" r="0" b="0"/>
            <wp:docPr id="14873632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EC975" w14:textId="77777777" w:rsidR="00EE1604" w:rsidRPr="0055161D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00BE6985" w14:textId="0A52D2A6" w:rsidR="000B1677" w:rsidRPr="000B1677" w:rsidRDefault="001B2B81" w:rsidP="000B1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B2B81">
        <w:t xml:space="preserve"> </w:t>
      </w:r>
      <w:r>
        <w:t xml:space="preserve">     </w:t>
      </w:r>
      <w:r w:rsidR="00862845">
        <w:t xml:space="preserve"> </w:t>
      </w:r>
      <w:r>
        <w:t xml:space="preserve">          </w:t>
      </w:r>
    </w:p>
    <w:p w14:paraId="23E2CDFD" w14:textId="77777777" w:rsidR="00DF6D79" w:rsidRPr="00DF6D79" w:rsidRDefault="00DF6D79" w:rsidP="00A16DF2">
      <w:pPr>
        <w:jc w:val="both"/>
        <w:rPr>
          <w:rFonts w:ascii="Segoe UI" w:hAnsi="Segoe UI" w:cs="Segoe UI"/>
        </w:rPr>
      </w:pPr>
    </w:p>
    <w:p w14:paraId="4F051F01" w14:textId="77777777" w:rsidR="00960A20" w:rsidRPr="001B2B81" w:rsidRDefault="004010CE" w:rsidP="00862845">
      <w:pPr>
        <w:jc w:val="center"/>
        <w:rPr>
          <w:rFonts w:ascii="High Tower Text" w:hAnsi="High Tower Text"/>
          <w:b/>
          <w:bCs/>
          <w:noProof/>
          <w:color w:val="1F3864" w:themeColor="accent5" w:themeShade="80"/>
          <w:sz w:val="28"/>
          <w:szCs w:val="28"/>
          <w:lang w:eastAsia="it-IT"/>
        </w:rPr>
      </w:pPr>
      <w:r w:rsidRPr="004010CE">
        <w:rPr>
          <w:rFonts w:ascii="High Tower Text" w:hAnsi="High Tower Text"/>
          <w:b/>
          <w:bCs/>
          <w:color w:val="003366"/>
        </w:rPr>
        <w:t>Tutte le info relative alle attività realizzate sono visionabili sui can</w:t>
      </w:r>
      <w:r>
        <w:rPr>
          <w:rFonts w:ascii="High Tower Text" w:hAnsi="High Tower Text"/>
          <w:b/>
          <w:bCs/>
          <w:color w:val="003366"/>
        </w:rPr>
        <w:t xml:space="preserve">ali social agenziali, sul sito web </w:t>
      </w:r>
      <w:hyperlink r:id="rId11" w:history="1">
        <w:r w:rsidRPr="002E07DB">
          <w:rPr>
            <w:rStyle w:val="Collegamentoipertestuale"/>
            <w:rFonts w:ascii="High Tower Text" w:hAnsi="High Tower Text"/>
            <w:b/>
            <w:bCs/>
          </w:rPr>
          <w:t>www.arpacampania.it</w:t>
        </w:r>
      </w:hyperlink>
      <w:r>
        <w:rPr>
          <w:rFonts w:ascii="High Tower Text" w:hAnsi="High Tower Text"/>
          <w:b/>
          <w:bCs/>
          <w:color w:val="003366"/>
        </w:rPr>
        <w:t xml:space="preserve"> e sul Magazine </w:t>
      </w:r>
      <w:r w:rsidRPr="004010CE">
        <w:rPr>
          <w:rFonts w:ascii="High Tower Text" w:hAnsi="High Tower Text"/>
          <w:b/>
          <w:bCs/>
          <w:color w:val="003366"/>
        </w:rPr>
        <w:t>Arpa Campania Ambiente</w:t>
      </w:r>
    </w:p>
    <w:sectPr w:rsidR="00960A20" w:rsidRPr="001B2B81" w:rsidSect="00503790">
      <w:pgSz w:w="11906" w:h="16838"/>
      <w:pgMar w:top="1417" w:right="1134" w:bottom="1134" w:left="1134" w:header="510" w:footer="708" w:gutter="0"/>
      <w:pgBorders w:offsetFrom="page">
        <w:top w:val="single" w:sz="18" w:space="24" w:color="C45911" w:themeColor="accent2" w:themeShade="BF"/>
        <w:left w:val="single" w:sz="18" w:space="24" w:color="C45911" w:themeColor="accent2" w:themeShade="BF"/>
        <w:bottom w:val="single" w:sz="18" w:space="24" w:color="C45911" w:themeColor="accent2" w:themeShade="BF"/>
        <w:right w:val="single" w:sz="18" w:space="24" w:color="C45911" w:themeColor="accen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95483" w14:textId="77777777" w:rsidR="00722657" w:rsidRDefault="00722657" w:rsidP="004806ED">
      <w:pPr>
        <w:spacing w:after="0" w:line="240" w:lineRule="auto"/>
      </w:pPr>
      <w:r>
        <w:separator/>
      </w:r>
    </w:p>
  </w:endnote>
  <w:endnote w:type="continuationSeparator" w:id="0">
    <w:p w14:paraId="3AFBF391" w14:textId="77777777" w:rsidR="00722657" w:rsidRDefault="00722657" w:rsidP="0048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D39E7" w14:textId="77777777" w:rsidR="00722657" w:rsidRDefault="00722657" w:rsidP="004806ED">
      <w:pPr>
        <w:spacing w:after="0" w:line="240" w:lineRule="auto"/>
      </w:pPr>
      <w:r>
        <w:separator/>
      </w:r>
    </w:p>
  </w:footnote>
  <w:footnote w:type="continuationSeparator" w:id="0">
    <w:p w14:paraId="61638C4E" w14:textId="77777777" w:rsidR="00722657" w:rsidRDefault="00722657" w:rsidP="00480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6"/>
        <w:szCs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6"/>
        <w:szCs w:val="2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6"/>
        <w:szCs w:val="2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B0C6D6E"/>
    <w:multiLevelType w:val="hybridMultilevel"/>
    <w:tmpl w:val="C29EC9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2B71"/>
    <w:multiLevelType w:val="hybridMultilevel"/>
    <w:tmpl w:val="824E5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00400"/>
    <w:multiLevelType w:val="hybridMultilevel"/>
    <w:tmpl w:val="A39AB2F4"/>
    <w:lvl w:ilvl="0" w:tplc="B7A4B7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C569F"/>
    <w:multiLevelType w:val="hybridMultilevel"/>
    <w:tmpl w:val="73307B80"/>
    <w:lvl w:ilvl="0" w:tplc="4AD05DD2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36B13"/>
    <w:multiLevelType w:val="hybridMultilevel"/>
    <w:tmpl w:val="2384C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D7858"/>
    <w:multiLevelType w:val="hybridMultilevel"/>
    <w:tmpl w:val="1172982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3545507"/>
    <w:multiLevelType w:val="hybridMultilevel"/>
    <w:tmpl w:val="C332F90A"/>
    <w:lvl w:ilvl="0" w:tplc="61B00A7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A5DF0"/>
    <w:multiLevelType w:val="hybridMultilevel"/>
    <w:tmpl w:val="4300C4A6"/>
    <w:lvl w:ilvl="0" w:tplc="43E4E3AE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D4DA3"/>
    <w:multiLevelType w:val="hybridMultilevel"/>
    <w:tmpl w:val="48868A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574ECF"/>
    <w:multiLevelType w:val="hybridMultilevel"/>
    <w:tmpl w:val="464E7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34541">
    <w:abstractNumId w:val="3"/>
  </w:num>
  <w:num w:numId="2" w16cid:durableId="765342744">
    <w:abstractNumId w:val="0"/>
  </w:num>
  <w:num w:numId="3" w16cid:durableId="360478801">
    <w:abstractNumId w:val="1"/>
  </w:num>
  <w:num w:numId="4" w16cid:durableId="1065907883">
    <w:abstractNumId w:val="2"/>
  </w:num>
  <w:num w:numId="5" w16cid:durableId="1341006343">
    <w:abstractNumId w:val="8"/>
  </w:num>
  <w:num w:numId="6" w16cid:durableId="1809784974">
    <w:abstractNumId w:val="7"/>
  </w:num>
  <w:num w:numId="7" w16cid:durableId="95953786">
    <w:abstractNumId w:val="6"/>
  </w:num>
  <w:num w:numId="8" w16cid:durableId="1604806043">
    <w:abstractNumId w:val="9"/>
  </w:num>
  <w:num w:numId="9" w16cid:durableId="25831252">
    <w:abstractNumId w:val="10"/>
  </w:num>
  <w:num w:numId="10" w16cid:durableId="1756509921">
    <w:abstractNumId w:val="11"/>
  </w:num>
  <w:num w:numId="11" w16cid:durableId="1626958670">
    <w:abstractNumId w:val="12"/>
  </w:num>
  <w:num w:numId="12" w16cid:durableId="1656101423">
    <w:abstractNumId w:val="1"/>
  </w:num>
  <w:num w:numId="13" w16cid:durableId="2046516337">
    <w:abstractNumId w:val="2"/>
  </w:num>
  <w:num w:numId="14" w16cid:durableId="1461999581">
    <w:abstractNumId w:val="4"/>
  </w:num>
  <w:num w:numId="15" w16cid:durableId="697197168">
    <w:abstractNumId w:val="13"/>
  </w:num>
  <w:num w:numId="16" w16cid:durableId="586960359">
    <w:abstractNumId w:val="8"/>
  </w:num>
  <w:num w:numId="17" w16cid:durableId="1997996185">
    <w:abstractNumId w:val="3"/>
  </w:num>
  <w:num w:numId="18" w16cid:durableId="150371488">
    <w:abstractNumId w:val="5"/>
  </w:num>
  <w:num w:numId="19" w16cid:durableId="13984779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C54"/>
    <w:rsid w:val="00002281"/>
    <w:rsid w:val="0001465D"/>
    <w:rsid w:val="00021148"/>
    <w:rsid w:val="00024D0B"/>
    <w:rsid w:val="000252FD"/>
    <w:rsid w:val="000355CD"/>
    <w:rsid w:val="000435DC"/>
    <w:rsid w:val="0004628B"/>
    <w:rsid w:val="00065B61"/>
    <w:rsid w:val="00067D48"/>
    <w:rsid w:val="00070835"/>
    <w:rsid w:val="000716A1"/>
    <w:rsid w:val="00071B22"/>
    <w:rsid w:val="000724C4"/>
    <w:rsid w:val="00074E42"/>
    <w:rsid w:val="00090CA1"/>
    <w:rsid w:val="000A18CF"/>
    <w:rsid w:val="000A68BB"/>
    <w:rsid w:val="000B01B7"/>
    <w:rsid w:val="000B1677"/>
    <w:rsid w:val="000C0ED6"/>
    <w:rsid w:val="000D0985"/>
    <w:rsid w:val="000D600E"/>
    <w:rsid w:val="000E0122"/>
    <w:rsid w:val="00105559"/>
    <w:rsid w:val="001071A8"/>
    <w:rsid w:val="00112FD3"/>
    <w:rsid w:val="0015018E"/>
    <w:rsid w:val="00153B72"/>
    <w:rsid w:val="00154C74"/>
    <w:rsid w:val="00160C5A"/>
    <w:rsid w:val="001651C8"/>
    <w:rsid w:val="00176FD4"/>
    <w:rsid w:val="00197106"/>
    <w:rsid w:val="001A2A14"/>
    <w:rsid w:val="001A2D3D"/>
    <w:rsid w:val="001B1270"/>
    <w:rsid w:val="001B2B81"/>
    <w:rsid w:val="001C0273"/>
    <w:rsid w:val="001C461A"/>
    <w:rsid w:val="001D7194"/>
    <w:rsid w:val="001F08BC"/>
    <w:rsid w:val="001F2310"/>
    <w:rsid w:val="001F5C84"/>
    <w:rsid w:val="00205B98"/>
    <w:rsid w:val="00212FC6"/>
    <w:rsid w:val="00220328"/>
    <w:rsid w:val="00225318"/>
    <w:rsid w:val="0024022E"/>
    <w:rsid w:val="00241895"/>
    <w:rsid w:val="002565FF"/>
    <w:rsid w:val="00261A2C"/>
    <w:rsid w:val="00266533"/>
    <w:rsid w:val="00277AD6"/>
    <w:rsid w:val="00292F79"/>
    <w:rsid w:val="002A5349"/>
    <w:rsid w:val="002A63BC"/>
    <w:rsid w:val="002A6459"/>
    <w:rsid w:val="002A64B4"/>
    <w:rsid w:val="002B2B2D"/>
    <w:rsid w:val="002C0F25"/>
    <w:rsid w:val="002C44EC"/>
    <w:rsid w:val="002C7277"/>
    <w:rsid w:val="002D016F"/>
    <w:rsid w:val="002D3149"/>
    <w:rsid w:val="002D4999"/>
    <w:rsid w:val="002D6FBC"/>
    <w:rsid w:val="002E274C"/>
    <w:rsid w:val="002F0856"/>
    <w:rsid w:val="00302190"/>
    <w:rsid w:val="003211FF"/>
    <w:rsid w:val="00330395"/>
    <w:rsid w:val="003323AF"/>
    <w:rsid w:val="00333776"/>
    <w:rsid w:val="0034777E"/>
    <w:rsid w:val="003524B9"/>
    <w:rsid w:val="003527C7"/>
    <w:rsid w:val="003558C7"/>
    <w:rsid w:val="003566F7"/>
    <w:rsid w:val="0036304B"/>
    <w:rsid w:val="00392A45"/>
    <w:rsid w:val="003A0863"/>
    <w:rsid w:val="003A3919"/>
    <w:rsid w:val="003B1995"/>
    <w:rsid w:val="003C663D"/>
    <w:rsid w:val="003C6E1B"/>
    <w:rsid w:val="003E6990"/>
    <w:rsid w:val="003F054E"/>
    <w:rsid w:val="003F705E"/>
    <w:rsid w:val="004010CE"/>
    <w:rsid w:val="00403E72"/>
    <w:rsid w:val="00405D7B"/>
    <w:rsid w:val="00414717"/>
    <w:rsid w:val="00423C7C"/>
    <w:rsid w:val="00424DB8"/>
    <w:rsid w:val="004371B4"/>
    <w:rsid w:val="004502D8"/>
    <w:rsid w:val="00453E1C"/>
    <w:rsid w:val="0045744A"/>
    <w:rsid w:val="00462039"/>
    <w:rsid w:val="00465B8B"/>
    <w:rsid w:val="00470780"/>
    <w:rsid w:val="004806ED"/>
    <w:rsid w:val="00490745"/>
    <w:rsid w:val="004C1375"/>
    <w:rsid w:val="004C2E32"/>
    <w:rsid w:val="004C3570"/>
    <w:rsid w:val="004E42A4"/>
    <w:rsid w:val="004E6BC4"/>
    <w:rsid w:val="004F2EDF"/>
    <w:rsid w:val="00503790"/>
    <w:rsid w:val="00507A7E"/>
    <w:rsid w:val="0051308D"/>
    <w:rsid w:val="00513264"/>
    <w:rsid w:val="00530370"/>
    <w:rsid w:val="00530524"/>
    <w:rsid w:val="0055161D"/>
    <w:rsid w:val="00551E3D"/>
    <w:rsid w:val="0057661F"/>
    <w:rsid w:val="0058259E"/>
    <w:rsid w:val="00585966"/>
    <w:rsid w:val="005919AD"/>
    <w:rsid w:val="0059266F"/>
    <w:rsid w:val="00592CA4"/>
    <w:rsid w:val="00597607"/>
    <w:rsid w:val="005A30F0"/>
    <w:rsid w:val="005A4B05"/>
    <w:rsid w:val="005E513A"/>
    <w:rsid w:val="005F4661"/>
    <w:rsid w:val="005F6CA3"/>
    <w:rsid w:val="005F7A73"/>
    <w:rsid w:val="00600FA1"/>
    <w:rsid w:val="00611490"/>
    <w:rsid w:val="00613F07"/>
    <w:rsid w:val="0061540C"/>
    <w:rsid w:val="00641280"/>
    <w:rsid w:val="0066104C"/>
    <w:rsid w:val="0066124D"/>
    <w:rsid w:val="006617CE"/>
    <w:rsid w:val="00665682"/>
    <w:rsid w:val="006674BB"/>
    <w:rsid w:val="0067191F"/>
    <w:rsid w:val="00682A19"/>
    <w:rsid w:val="006A1B44"/>
    <w:rsid w:val="006B46FD"/>
    <w:rsid w:val="006C03FB"/>
    <w:rsid w:val="006C544B"/>
    <w:rsid w:val="006D6E23"/>
    <w:rsid w:val="006E1BD9"/>
    <w:rsid w:val="006E47AF"/>
    <w:rsid w:val="006E7C41"/>
    <w:rsid w:val="006F6EC7"/>
    <w:rsid w:val="006F7D83"/>
    <w:rsid w:val="00704C14"/>
    <w:rsid w:val="00715C6B"/>
    <w:rsid w:val="0072154D"/>
    <w:rsid w:val="00721E42"/>
    <w:rsid w:val="00722657"/>
    <w:rsid w:val="00726FB7"/>
    <w:rsid w:val="00732938"/>
    <w:rsid w:val="00744FD4"/>
    <w:rsid w:val="007641E5"/>
    <w:rsid w:val="00771105"/>
    <w:rsid w:val="00780CCA"/>
    <w:rsid w:val="007811EC"/>
    <w:rsid w:val="00782C8A"/>
    <w:rsid w:val="00794F09"/>
    <w:rsid w:val="00796928"/>
    <w:rsid w:val="007A4DB1"/>
    <w:rsid w:val="007B33B1"/>
    <w:rsid w:val="007C2256"/>
    <w:rsid w:val="007C42CC"/>
    <w:rsid w:val="007D115D"/>
    <w:rsid w:val="007D4BDE"/>
    <w:rsid w:val="007E283F"/>
    <w:rsid w:val="0080246C"/>
    <w:rsid w:val="00810C7C"/>
    <w:rsid w:val="008117E6"/>
    <w:rsid w:val="008132A2"/>
    <w:rsid w:val="00814162"/>
    <w:rsid w:val="008143F4"/>
    <w:rsid w:val="00821198"/>
    <w:rsid w:val="00827FD6"/>
    <w:rsid w:val="00834919"/>
    <w:rsid w:val="008438DA"/>
    <w:rsid w:val="00845877"/>
    <w:rsid w:val="00856745"/>
    <w:rsid w:val="00862845"/>
    <w:rsid w:val="00863E81"/>
    <w:rsid w:val="00867357"/>
    <w:rsid w:val="0087134F"/>
    <w:rsid w:val="00874463"/>
    <w:rsid w:val="0087714B"/>
    <w:rsid w:val="0088777C"/>
    <w:rsid w:val="00896A37"/>
    <w:rsid w:val="008A0B52"/>
    <w:rsid w:val="008A1C3C"/>
    <w:rsid w:val="008A7DA5"/>
    <w:rsid w:val="008B3654"/>
    <w:rsid w:val="008C0327"/>
    <w:rsid w:val="008C06D2"/>
    <w:rsid w:val="008C41A9"/>
    <w:rsid w:val="008E325A"/>
    <w:rsid w:val="008F341B"/>
    <w:rsid w:val="00915F6B"/>
    <w:rsid w:val="0092067C"/>
    <w:rsid w:val="0093797F"/>
    <w:rsid w:val="00950844"/>
    <w:rsid w:val="00950EE5"/>
    <w:rsid w:val="0096060E"/>
    <w:rsid w:val="00960A20"/>
    <w:rsid w:val="009639EA"/>
    <w:rsid w:val="00976242"/>
    <w:rsid w:val="009A5134"/>
    <w:rsid w:val="009A6A45"/>
    <w:rsid w:val="009B1B56"/>
    <w:rsid w:val="009B1E30"/>
    <w:rsid w:val="009B4C54"/>
    <w:rsid w:val="009C2BAB"/>
    <w:rsid w:val="009C7C71"/>
    <w:rsid w:val="009E195E"/>
    <w:rsid w:val="009E2634"/>
    <w:rsid w:val="009E600C"/>
    <w:rsid w:val="009F64C8"/>
    <w:rsid w:val="00A16DF2"/>
    <w:rsid w:val="00A22761"/>
    <w:rsid w:val="00A2383A"/>
    <w:rsid w:val="00A26D67"/>
    <w:rsid w:val="00A34117"/>
    <w:rsid w:val="00A3501C"/>
    <w:rsid w:val="00A57C07"/>
    <w:rsid w:val="00A605CF"/>
    <w:rsid w:val="00A6256A"/>
    <w:rsid w:val="00A73B4C"/>
    <w:rsid w:val="00A77265"/>
    <w:rsid w:val="00A921CD"/>
    <w:rsid w:val="00A95D49"/>
    <w:rsid w:val="00AA5906"/>
    <w:rsid w:val="00AB0DD4"/>
    <w:rsid w:val="00AB45A7"/>
    <w:rsid w:val="00AC35DD"/>
    <w:rsid w:val="00AC7461"/>
    <w:rsid w:val="00AD1899"/>
    <w:rsid w:val="00AD4E26"/>
    <w:rsid w:val="00AE01B4"/>
    <w:rsid w:val="00AF123E"/>
    <w:rsid w:val="00AF6DB7"/>
    <w:rsid w:val="00B147E5"/>
    <w:rsid w:val="00B21405"/>
    <w:rsid w:val="00B242DA"/>
    <w:rsid w:val="00B450A9"/>
    <w:rsid w:val="00B4524B"/>
    <w:rsid w:val="00B51981"/>
    <w:rsid w:val="00B77762"/>
    <w:rsid w:val="00B86558"/>
    <w:rsid w:val="00BA1D66"/>
    <w:rsid w:val="00BB66C0"/>
    <w:rsid w:val="00BB7EDD"/>
    <w:rsid w:val="00BC083C"/>
    <w:rsid w:val="00BD2A05"/>
    <w:rsid w:val="00BD5C55"/>
    <w:rsid w:val="00BF2F36"/>
    <w:rsid w:val="00C05225"/>
    <w:rsid w:val="00C25F95"/>
    <w:rsid w:val="00C27362"/>
    <w:rsid w:val="00C30342"/>
    <w:rsid w:val="00C47F58"/>
    <w:rsid w:val="00C614EF"/>
    <w:rsid w:val="00C63796"/>
    <w:rsid w:val="00C65AA5"/>
    <w:rsid w:val="00C7616F"/>
    <w:rsid w:val="00C91862"/>
    <w:rsid w:val="00C93845"/>
    <w:rsid w:val="00C94A0E"/>
    <w:rsid w:val="00CA0611"/>
    <w:rsid w:val="00CA6523"/>
    <w:rsid w:val="00CA7838"/>
    <w:rsid w:val="00CB3459"/>
    <w:rsid w:val="00CB44DD"/>
    <w:rsid w:val="00CB73FD"/>
    <w:rsid w:val="00CD3D42"/>
    <w:rsid w:val="00CD63C6"/>
    <w:rsid w:val="00CE46BD"/>
    <w:rsid w:val="00CF1480"/>
    <w:rsid w:val="00D277EF"/>
    <w:rsid w:val="00D32933"/>
    <w:rsid w:val="00D32CB6"/>
    <w:rsid w:val="00D357D9"/>
    <w:rsid w:val="00D37869"/>
    <w:rsid w:val="00D41445"/>
    <w:rsid w:val="00D414A8"/>
    <w:rsid w:val="00D430D8"/>
    <w:rsid w:val="00D46AD0"/>
    <w:rsid w:val="00D46EA5"/>
    <w:rsid w:val="00D71534"/>
    <w:rsid w:val="00D77A14"/>
    <w:rsid w:val="00D934D4"/>
    <w:rsid w:val="00D966F5"/>
    <w:rsid w:val="00DA27A6"/>
    <w:rsid w:val="00DA6140"/>
    <w:rsid w:val="00DA77CD"/>
    <w:rsid w:val="00DB2577"/>
    <w:rsid w:val="00DC0271"/>
    <w:rsid w:val="00DE6578"/>
    <w:rsid w:val="00DF59DC"/>
    <w:rsid w:val="00DF6D79"/>
    <w:rsid w:val="00E03014"/>
    <w:rsid w:val="00E05BAA"/>
    <w:rsid w:val="00E05EF2"/>
    <w:rsid w:val="00E15818"/>
    <w:rsid w:val="00E200C6"/>
    <w:rsid w:val="00E44439"/>
    <w:rsid w:val="00E57776"/>
    <w:rsid w:val="00E6537E"/>
    <w:rsid w:val="00E6592D"/>
    <w:rsid w:val="00E65A92"/>
    <w:rsid w:val="00E677F9"/>
    <w:rsid w:val="00E70769"/>
    <w:rsid w:val="00E70DA9"/>
    <w:rsid w:val="00E77EFD"/>
    <w:rsid w:val="00E85AC0"/>
    <w:rsid w:val="00E871EB"/>
    <w:rsid w:val="00E964D7"/>
    <w:rsid w:val="00EA3364"/>
    <w:rsid w:val="00ED20D7"/>
    <w:rsid w:val="00ED5706"/>
    <w:rsid w:val="00ED5D8B"/>
    <w:rsid w:val="00ED7D84"/>
    <w:rsid w:val="00ED7DD3"/>
    <w:rsid w:val="00EE1604"/>
    <w:rsid w:val="00EE625C"/>
    <w:rsid w:val="00EE6F4F"/>
    <w:rsid w:val="00F1435B"/>
    <w:rsid w:val="00F17103"/>
    <w:rsid w:val="00F405A4"/>
    <w:rsid w:val="00F4345F"/>
    <w:rsid w:val="00F570F1"/>
    <w:rsid w:val="00F84D8D"/>
    <w:rsid w:val="00F85E1C"/>
    <w:rsid w:val="00F971B3"/>
    <w:rsid w:val="00FC0E5D"/>
    <w:rsid w:val="00FD5D85"/>
    <w:rsid w:val="00FE4786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97D2648"/>
  <w15:docId w15:val="{12C24D5D-86C2-4F40-A49C-94B92237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6E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D6E23"/>
    <w:pPr>
      <w:spacing w:line="25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91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06ED"/>
  </w:style>
  <w:style w:type="paragraph" w:styleId="Pidipagina">
    <w:name w:val="footer"/>
    <w:basedOn w:val="Normale"/>
    <w:link w:val="Pidipagina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06ED"/>
  </w:style>
  <w:style w:type="paragraph" w:customStyle="1" w:styleId="msonormalcxspmedio">
    <w:name w:val="msonormalcxspmedio"/>
    <w:basedOn w:val="Normale"/>
    <w:rsid w:val="00AB45A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046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DB257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B2577"/>
    <w:rPr>
      <w:color w:val="0563C1" w:themeColor="hyperlink"/>
      <w:u w:val="single"/>
    </w:rPr>
  </w:style>
  <w:style w:type="paragraph" w:customStyle="1" w:styleId="Default">
    <w:name w:val="Default"/>
    <w:rsid w:val="000355CD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character" w:customStyle="1" w:styleId="A04">
    <w:name w:val="A0_4"/>
    <w:uiPriority w:val="99"/>
    <w:rsid w:val="000355CD"/>
    <w:rPr>
      <w:rFonts w:cs="Adobe Garamond Pro"/>
      <w:color w:val="000000"/>
      <w:sz w:val="20"/>
      <w:szCs w:val="20"/>
    </w:rPr>
  </w:style>
  <w:style w:type="character" w:customStyle="1" w:styleId="A11">
    <w:name w:val="A1_1"/>
    <w:uiPriority w:val="99"/>
    <w:rsid w:val="00AA5906"/>
    <w:rPr>
      <w:rFonts w:cs="Adobe Garamon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pacampania.i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DC50C-7A45-4B62-81A4-8FCEC779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Giulia Martelli</cp:lastModifiedBy>
  <cp:revision>81</cp:revision>
  <cp:lastPrinted>2024-01-24T09:30:00Z</cp:lastPrinted>
  <dcterms:created xsi:type="dcterms:W3CDTF">2022-11-28T13:00:00Z</dcterms:created>
  <dcterms:modified xsi:type="dcterms:W3CDTF">2024-03-25T09:08:00Z</dcterms:modified>
</cp:coreProperties>
</file>